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3825B1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:rsidR="008D2FEC" w:rsidRPr="003825B1" w:rsidRDefault="009809A7" w:rsidP="007475B8">
            <w:pPr>
              <w:pStyle w:val="RepTitle"/>
            </w:pPr>
            <w:r>
              <w:t>FINAL</w:t>
            </w:r>
            <w:r w:rsidR="008D2FEC" w:rsidRPr="003825B1">
              <w:t xml:space="preserve"> REGISTRATION REPORT</w:t>
            </w:r>
          </w:p>
          <w:p w:rsidR="00F52E35" w:rsidRPr="003825B1" w:rsidRDefault="00F52E35" w:rsidP="00043E31">
            <w:pPr>
              <w:pStyle w:val="RepTitleBold"/>
              <w:rPr>
                <w:sz w:val="56"/>
                <w:szCs w:val="56"/>
              </w:rPr>
            </w:pPr>
            <w:r w:rsidRPr="003825B1">
              <w:t>Part B</w:t>
            </w:r>
          </w:p>
          <w:p w:rsidR="00D728CA" w:rsidRPr="003825B1" w:rsidRDefault="00D728CA" w:rsidP="00D728CA">
            <w:pPr>
              <w:pStyle w:val="RepTitleBold"/>
            </w:pPr>
            <w:r w:rsidRPr="003825B1">
              <w:t>Section 10</w:t>
            </w:r>
          </w:p>
          <w:p w:rsidR="00400A06" w:rsidRPr="003825B1" w:rsidRDefault="00D728CA" w:rsidP="00D728CA">
            <w:pPr>
              <w:pStyle w:val="RepTitleBold"/>
            </w:pPr>
            <w:r w:rsidRPr="003825B1">
              <w:t xml:space="preserve">Assessment of the relevance of metabolites in </w:t>
            </w:r>
            <w:r w:rsidRPr="003825B1">
              <w:br/>
              <w:t>groundwater</w:t>
            </w:r>
          </w:p>
          <w:p w:rsidR="008D2FEC" w:rsidRPr="003825B1" w:rsidRDefault="00D728CA" w:rsidP="007475B8">
            <w:pPr>
              <w:pStyle w:val="RepSubtitle"/>
            </w:pPr>
            <w:r w:rsidRPr="003825B1">
              <w:t>Detailed summary of the risk assessment</w:t>
            </w:r>
          </w:p>
        </w:tc>
      </w:tr>
      <w:tr w:rsidR="009F4D4D" w:rsidRPr="003825B1" w:rsidTr="008D2FEC">
        <w:trPr>
          <w:trHeight w:hRule="exact" w:val="3765"/>
        </w:trPr>
        <w:tc>
          <w:tcPr>
            <w:tcW w:w="9513" w:type="dxa"/>
            <w:shd w:val="clear" w:color="auto" w:fill="auto"/>
            <w:vAlign w:val="center"/>
          </w:tcPr>
          <w:p w:rsidR="009F4D4D" w:rsidRDefault="009F4D4D" w:rsidP="009F4D4D">
            <w:pPr>
              <w:pStyle w:val="RepTitle"/>
            </w:pPr>
            <w:r>
              <w:t>Product code: SHA 5148 A</w:t>
            </w:r>
          </w:p>
          <w:p w:rsidR="009F4D4D" w:rsidRDefault="009F4D4D" w:rsidP="009F4D4D">
            <w:pPr>
              <w:pStyle w:val="RepTitle"/>
            </w:pPr>
            <w:r>
              <w:t>Product name: PLANET</w:t>
            </w:r>
          </w:p>
          <w:p w:rsidR="009F4D4D" w:rsidRDefault="009F4D4D" w:rsidP="009F4D4D">
            <w:pPr>
              <w:pStyle w:val="RepSubtitle"/>
            </w:pPr>
            <w:r>
              <w:t xml:space="preserve">Chemical active substances: </w:t>
            </w:r>
          </w:p>
          <w:p w:rsidR="009F4D4D" w:rsidRDefault="009F4D4D" w:rsidP="009F4D4D">
            <w:pPr>
              <w:pStyle w:val="RepSubtitle"/>
              <w:rPr>
                <w:szCs w:val="32"/>
              </w:rPr>
            </w:pPr>
            <w:r>
              <w:rPr>
                <w:szCs w:val="32"/>
              </w:rPr>
              <w:t>2,4-D, 275 g/L (in form of DMA salt)</w:t>
            </w:r>
          </w:p>
          <w:p w:rsidR="009F4D4D" w:rsidRDefault="009F4D4D" w:rsidP="009F4D4D">
            <w:pPr>
              <w:pStyle w:val="RepSubtitle"/>
              <w:rPr>
                <w:bCs w:val="0"/>
                <w:szCs w:val="32"/>
              </w:rPr>
            </w:pPr>
            <w:r>
              <w:rPr>
                <w:szCs w:val="32"/>
              </w:rPr>
              <w:t>MCPA, 275 g/L (in form of DMA salt)</w:t>
            </w:r>
          </w:p>
        </w:tc>
      </w:tr>
      <w:tr w:rsidR="009F4D4D" w:rsidRPr="003825B1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:rsidR="009F4D4D" w:rsidRDefault="00DF47BA" w:rsidP="009F4D4D">
            <w:pPr>
              <w:pStyle w:val="RepTitle"/>
            </w:pPr>
            <w:r>
              <w:t>Central</w:t>
            </w:r>
            <w:r w:rsidR="009F4D4D">
              <w:t xml:space="preserve"> Zone</w:t>
            </w:r>
          </w:p>
          <w:p w:rsidR="009F4D4D" w:rsidRDefault="009F4D4D" w:rsidP="009F4D4D">
            <w:pPr>
              <w:pStyle w:val="RepTitle"/>
            </w:pPr>
            <w:r>
              <w:t xml:space="preserve">Zonal Rapporteur Member State: </w:t>
            </w:r>
            <w:r w:rsidR="00DF47BA">
              <w:t>Poland</w:t>
            </w:r>
          </w:p>
        </w:tc>
      </w:tr>
      <w:tr w:rsidR="009F4D4D" w:rsidRPr="003825B1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:rsidR="009F4D4D" w:rsidRDefault="009F4D4D" w:rsidP="009F4D4D">
            <w:pPr>
              <w:pStyle w:val="RepTitle"/>
            </w:pPr>
            <w:r>
              <w:t>CORE ASSESSMENT</w:t>
            </w:r>
          </w:p>
          <w:p w:rsidR="009F4D4D" w:rsidRDefault="009F4D4D" w:rsidP="009F4D4D">
            <w:pPr>
              <w:pStyle w:val="RepTitle"/>
              <w:rPr>
                <w:sz w:val="32"/>
                <w:szCs w:val="32"/>
              </w:rPr>
            </w:pPr>
            <w:r>
              <w:t>(Extension of use)</w:t>
            </w:r>
          </w:p>
        </w:tc>
      </w:tr>
      <w:tr w:rsidR="009F4D4D" w:rsidRPr="00B214CF" w:rsidTr="002442E5">
        <w:trPr>
          <w:trHeight w:hRule="exact" w:val="2102"/>
        </w:trPr>
        <w:tc>
          <w:tcPr>
            <w:tcW w:w="9513" w:type="dxa"/>
            <w:shd w:val="clear" w:color="auto" w:fill="auto"/>
            <w:vAlign w:val="center"/>
          </w:tcPr>
          <w:p w:rsidR="009F4D4D" w:rsidRDefault="009F4D4D" w:rsidP="009F4D4D">
            <w:pPr>
              <w:pStyle w:val="RepTitle"/>
            </w:pPr>
            <w:r>
              <w:t xml:space="preserve">Applicant: Sharda </w:t>
            </w:r>
            <w:proofErr w:type="spellStart"/>
            <w:r>
              <w:t>Cropchem</w:t>
            </w:r>
            <w:proofErr w:type="spellEnd"/>
            <w:r>
              <w:t xml:space="preserve"> L</w:t>
            </w:r>
            <w:r w:rsidR="00DF47BA">
              <w:t>td</w:t>
            </w:r>
            <w:r>
              <w:t>.</w:t>
            </w:r>
          </w:p>
          <w:p w:rsidR="009F4D4D" w:rsidRDefault="009F4D4D" w:rsidP="009F4D4D">
            <w:pPr>
              <w:pStyle w:val="RepTitle"/>
            </w:pPr>
            <w:r>
              <w:t xml:space="preserve">Submission date: </w:t>
            </w:r>
            <w:r w:rsidR="00B214CF">
              <w:t>October</w:t>
            </w:r>
            <w:r>
              <w:t xml:space="preserve"> 2022</w:t>
            </w:r>
          </w:p>
          <w:p w:rsidR="009F4D4D" w:rsidRPr="00B214CF" w:rsidRDefault="009F4D4D" w:rsidP="009F4D4D">
            <w:pPr>
              <w:pStyle w:val="RepTitle"/>
              <w:rPr>
                <w:lang w:val="fr-FR"/>
              </w:rPr>
            </w:pPr>
            <w:r w:rsidRPr="00B214CF">
              <w:rPr>
                <w:lang w:val="fr-FR"/>
              </w:rPr>
              <w:t xml:space="preserve">MS Finalisation date: </w:t>
            </w:r>
            <w:r w:rsidR="00BF1044" w:rsidRPr="00BF1044">
              <w:rPr>
                <w:lang w:val="en-US"/>
              </w:rPr>
              <w:t>June 2023</w:t>
            </w:r>
            <w:r w:rsidR="009809A7">
              <w:rPr>
                <w:lang w:val="en-US"/>
              </w:rPr>
              <w:t>; May 2024</w:t>
            </w:r>
          </w:p>
        </w:tc>
      </w:tr>
    </w:tbl>
    <w:p w:rsidR="002442E5" w:rsidRPr="00B214CF" w:rsidRDefault="002442E5" w:rsidP="002442E5">
      <w:pPr>
        <w:pStyle w:val="RepTitle"/>
        <w:rPr>
          <w:lang w:val="fr-FR"/>
        </w:rPr>
        <w:sectPr w:rsidR="002442E5" w:rsidRPr="00B214CF" w:rsidSect="00166BAB">
          <w:headerReference w:type="default" r:id="rId7"/>
          <w:footerReference w:type="even" r:id="rId8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:rsidR="00E83884" w:rsidRPr="003825B1" w:rsidRDefault="008D2FEC" w:rsidP="002442E5">
      <w:pPr>
        <w:pStyle w:val="RepTitle"/>
      </w:pPr>
      <w:r w:rsidRPr="003825B1">
        <w:lastRenderedPageBreak/>
        <w:t>V</w:t>
      </w:r>
      <w:r w:rsidR="00E83884" w:rsidRPr="003825B1">
        <w:t xml:space="preserve">ersion </w:t>
      </w:r>
      <w:r w:rsidR="006701D3" w:rsidRPr="003825B1">
        <w:t>h</w:t>
      </w:r>
      <w:r w:rsidR="00E83884" w:rsidRPr="003825B1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7"/>
        <w:gridCol w:w="7962"/>
      </w:tblGrid>
      <w:tr w:rsidR="00E83884" w:rsidRPr="003825B1" w:rsidTr="00043E31">
        <w:tc>
          <w:tcPr>
            <w:tcW w:w="796" w:type="pct"/>
            <w:shd w:val="clear" w:color="auto" w:fill="auto"/>
          </w:tcPr>
          <w:p w:rsidR="00E83884" w:rsidRPr="003825B1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:rsidR="00E83884" w:rsidRPr="003825B1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What</w:t>
            </w:r>
          </w:p>
        </w:tc>
      </w:tr>
      <w:tr w:rsidR="00C61C01" w:rsidRPr="003825B1" w:rsidTr="00043E31">
        <w:tc>
          <w:tcPr>
            <w:tcW w:w="796" w:type="pct"/>
            <w:shd w:val="clear" w:color="auto" w:fill="auto"/>
          </w:tcPr>
          <w:p w:rsidR="00C61C01" w:rsidRDefault="00C61C01">
            <w:pPr>
              <w:pStyle w:val="RepTable"/>
              <w:rPr>
                <w:noProof w:val="0"/>
                <w:color w:val="000000"/>
              </w:rPr>
            </w:pPr>
            <w:r>
              <w:rPr>
                <w:noProof w:val="0"/>
                <w:color w:val="000000"/>
              </w:rPr>
              <w:t>10.2022</w:t>
            </w:r>
          </w:p>
        </w:tc>
        <w:tc>
          <w:tcPr>
            <w:tcW w:w="4204" w:type="pct"/>
            <w:shd w:val="clear" w:color="auto" w:fill="auto"/>
          </w:tcPr>
          <w:p w:rsidR="00C61C01" w:rsidRDefault="00C61C01">
            <w:pPr>
              <w:pStyle w:val="RepTable"/>
              <w:rPr>
                <w:color w:val="000000"/>
              </w:rPr>
            </w:pPr>
            <w:r>
              <w:rPr>
                <w:color w:val="000000"/>
              </w:rPr>
              <w:t>Submition date</w:t>
            </w:r>
          </w:p>
        </w:tc>
      </w:tr>
      <w:tr w:rsidR="00C61C01" w:rsidRPr="003825B1" w:rsidTr="00043E31">
        <w:tc>
          <w:tcPr>
            <w:tcW w:w="796" w:type="pct"/>
            <w:shd w:val="clear" w:color="auto" w:fill="auto"/>
          </w:tcPr>
          <w:p w:rsidR="00C61C01" w:rsidRDefault="00C61C01" w:rsidP="00824B67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>June 2023</w:t>
            </w:r>
          </w:p>
        </w:tc>
        <w:tc>
          <w:tcPr>
            <w:tcW w:w="4204" w:type="pct"/>
            <w:shd w:val="clear" w:color="auto" w:fill="auto"/>
          </w:tcPr>
          <w:p w:rsidR="00C61C01" w:rsidRDefault="00C61C01" w:rsidP="00824B67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 xml:space="preserve">ZRMs evaluated updated </w:t>
            </w:r>
            <w:proofErr w:type="spellStart"/>
            <w:r>
              <w:rPr>
                <w:noProof w:val="0"/>
                <w:highlight w:val="lightGray"/>
              </w:rPr>
              <w:t>dRR</w:t>
            </w:r>
            <w:proofErr w:type="spellEnd"/>
            <w:r>
              <w:rPr>
                <w:noProof w:val="0"/>
                <w:highlight w:val="lightGray"/>
              </w:rPr>
              <w:t xml:space="preserve"> by Applicant.</w:t>
            </w:r>
          </w:p>
        </w:tc>
      </w:tr>
      <w:tr w:rsidR="00C61C01" w:rsidRPr="003825B1" w:rsidTr="00043E31">
        <w:tc>
          <w:tcPr>
            <w:tcW w:w="796" w:type="pct"/>
            <w:shd w:val="clear" w:color="auto" w:fill="auto"/>
          </w:tcPr>
          <w:p w:rsidR="00C61C01" w:rsidRPr="003825B1" w:rsidRDefault="009809A7" w:rsidP="002442E5">
            <w:pPr>
              <w:pStyle w:val="RepTable"/>
              <w:rPr>
                <w:noProof w:val="0"/>
              </w:rPr>
            </w:pPr>
            <w:r>
              <w:rPr>
                <w:noProof w:val="0"/>
              </w:rPr>
              <w:t>May 2024</w:t>
            </w:r>
          </w:p>
        </w:tc>
        <w:tc>
          <w:tcPr>
            <w:tcW w:w="4204" w:type="pct"/>
            <w:shd w:val="clear" w:color="auto" w:fill="auto"/>
          </w:tcPr>
          <w:p w:rsidR="00C61C01" w:rsidRPr="003825B1" w:rsidRDefault="009809A7" w:rsidP="002442E5">
            <w:pPr>
              <w:pStyle w:val="RepTable"/>
              <w:rPr>
                <w:noProof w:val="0"/>
              </w:rPr>
            </w:pPr>
            <w:r>
              <w:t>ZRMs prepared fRR after Applicant’s RT comments</w:t>
            </w:r>
            <w:bookmarkStart w:id="0" w:name="_GoBack"/>
            <w:bookmarkEnd w:id="0"/>
          </w:p>
        </w:tc>
      </w:tr>
      <w:tr w:rsidR="00C61C01" w:rsidRPr="003825B1" w:rsidTr="00043E31">
        <w:tc>
          <w:tcPr>
            <w:tcW w:w="796" w:type="pct"/>
            <w:shd w:val="clear" w:color="auto" w:fill="auto"/>
          </w:tcPr>
          <w:p w:rsidR="00C61C01" w:rsidRPr="003825B1" w:rsidRDefault="00C61C01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:rsidR="00C61C01" w:rsidRPr="003825B1" w:rsidRDefault="00C61C01" w:rsidP="002442E5">
            <w:pPr>
              <w:pStyle w:val="RepTable"/>
              <w:rPr>
                <w:noProof w:val="0"/>
              </w:rPr>
            </w:pPr>
          </w:p>
        </w:tc>
      </w:tr>
    </w:tbl>
    <w:p w:rsidR="00E83884" w:rsidRPr="003825B1" w:rsidRDefault="00E83884" w:rsidP="002442E5">
      <w:pPr>
        <w:pStyle w:val="RepStandard"/>
      </w:pPr>
    </w:p>
    <w:p w:rsidR="002442E5" w:rsidRPr="003825B1" w:rsidRDefault="002442E5" w:rsidP="002442E5">
      <w:pPr>
        <w:pStyle w:val="RepSubtitle"/>
        <w:sectPr w:rsidR="002442E5" w:rsidRPr="003825B1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B214CF" w:rsidRDefault="00B214CF" w:rsidP="002442E5">
      <w:pPr>
        <w:pStyle w:val="RepSubtitle"/>
      </w:pPr>
    </w:p>
    <w:p w:rsidR="0075737D" w:rsidRDefault="00183D6E" w:rsidP="002442E5">
      <w:pPr>
        <w:pStyle w:val="RepSubtitle"/>
      </w:pPr>
      <w:r w:rsidRPr="003825B1">
        <w:t>Table</w:t>
      </w:r>
      <w:r w:rsidR="0075737D" w:rsidRPr="003825B1">
        <w:t xml:space="preserve"> of </w:t>
      </w:r>
      <w:r w:rsidR="002442E5" w:rsidRPr="003825B1">
        <w:t>C</w:t>
      </w:r>
      <w:r w:rsidR="0075737D" w:rsidRPr="003825B1">
        <w:t>ontents</w:t>
      </w:r>
    </w:p>
    <w:p w:rsidR="00B214CF" w:rsidRPr="003825B1" w:rsidRDefault="00B214CF" w:rsidP="002442E5">
      <w:pPr>
        <w:pStyle w:val="RepSubtitle"/>
      </w:pPr>
    </w:p>
    <w:p w:rsidR="00995DAB" w:rsidRPr="003825B1" w:rsidRDefault="00C83EC1">
      <w:pPr>
        <w:pStyle w:val="Spistreci1"/>
        <w:rPr>
          <w:rFonts w:ascii="Calibri" w:hAnsi="Calibri"/>
          <w:b w:val="0"/>
          <w:sz w:val="22"/>
          <w:szCs w:val="22"/>
          <w:lang w:val="fr-FR" w:eastAsia="fr-FR"/>
        </w:rPr>
      </w:pPr>
      <w:r w:rsidRPr="003825B1">
        <w:rPr>
          <w:lang w:val="en-GB"/>
        </w:rPr>
        <w:fldChar w:fldCharType="begin"/>
      </w:r>
      <w:r w:rsidR="00166BAB" w:rsidRPr="003825B1">
        <w:rPr>
          <w:lang w:val="en-GB"/>
        </w:rPr>
        <w:instrText xml:space="preserve"> TOC \o "1-4" \h \z \t "Rep Appendix 3;3" </w:instrText>
      </w:r>
      <w:r w:rsidRPr="003825B1">
        <w:rPr>
          <w:lang w:val="en-GB"/>
        </w:rPr>
        <w:fldChar w:fldCharType="separate"/>
      </w:r>
      <w:hyperlink w:anchor="_Toc430080177" w:history="1">
        <w:r w:rsidR="00995DAB" w:rsidRPr="003825B1">
          <w:rPr>
            <w:rStyle w:val="Hipercze"/>
          </w:rPr>
          <w:t>10</w:t>
        </w:r>
        <w:r w:rsidR="00995DAB" w:rsidRPr="003825B1">
          <w:rPr>
            <w:rFonts w:ascii="Calibri" w:hAnsi="Calibri"/>
            <w:b w:val="0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Relevance of metabolites in groundwater</w:t>
        </w:r>
        <w:r w:rsidR="00995DAB" w:rsidRPr="003825B1">
          <w:rPr>
            <w:webHidden/>
          </w:rPr>
          <w:tab/>
        </w:r>
        <w:r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_Toc430080177 \h </w:instrText>
        </w:r>
        <w:r w:rsidRPr="003825B1">
          <w:rPr>
            <w:webHidden/>
          </w:rPr>
        </w:r>
        <w:r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2"/>
        <w:rPr>
          <w:rFonts w:ascii="Calibri" w:hAnsi="Calibri"/>
          <w:sz w:val="22"/>
          <w:lang w:val="fr-FR" w:eastAsia="fr-FR"/>
        </w:rPr>
      </w:pPr>
      <w:hyperlink w:anchor="_Toc430080178" w:history="1">
        <w:r w:rsidR="00995DAB" w:rsidRPr="003825B1">
          <w:rPr>
            <w:rStyle w:val="Hipercze"/>
          </w:rPr>
          <w:t>10.1</w:t>
        </w:r>
        <w:r w:rsidR="00995DAB" w:rsidRPr="003825B1">
          <w:rPr>
            <w:rFonts w:ascii="Calibri" w:hAnsi="Calibri"/>
            <w:sz w:val="22"/>
            <w:lang w:val="fr-FR" w:eastAsia="fr-FR"/>
          </w:rPr>
          <w:tab/>
        </w:r>
        <w:r w:rsidR="00995DAB" w:rsidRPr="003825B1">
          <w:rPr>
            <w:rStyle w:val="Hipercze"/>
          </w:rPr>
          <w:t>General information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_Toc430080178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3"/>
        <w:rPr>
          <w:rFonts w:ascii="Calibri" w:hAnsi="Calibri"/>
          <w:sz w:val="22"/>
          <w:szCs w:val="22"/>
          <w:lang w:val="fr-FR" w:eastAsia="fr-FR"/>
        </w:rPr>
      </w:pPr>
      <w:hyperlink w:anchor="_Toc430080179" w:history="1">
        <w:r w:rsidR="00995DAB" w:rsidRPr="003825B1">
          <w:rPr>
            <w:rStyle w:val="Hipercze"/>
          </w:rPr>
          <w:t>10.1.1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STEP 1: Exclusion of degradation products of no concern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_Toc430080179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3"/>
        <w:rPr>
          <w:rFonts w:ascii="Calibri" w:hAnsi="Calibri"/>
          <w:sz w:val="22"/>
          <w:szCs w:val="22"/>
          <w:lang w:val="fr-FR" w:eastAsia="fr-FR"/>
        </w:rPr>
      </w:pPr>
      <w:hyperlink w:anchor="_Toc430080180" w:history="1">
        <w:r w:rsidR="00995DAB" w:rsidRPr="003825B1">
          <w:rPr>
            <w:rStyle w:val="Hipercze"/>
          </w:rPr>
          <w:t>10.1.2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STEP 2: Quantification of potential groundwater contamination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_Toc430080180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3"/>
        <w:rPr>
          <w:rFonts w:ascii="Calibri" w:hAnsi="Calibri"/>
          <w:sz w:val="22"/>
          <w:szCs w:val="22"/>
          <w:lang w:val="fr-FR" w:eastAsia="fr-FR"/>
        </w:rPr>
      </w:pPr>
      <w:hyperlink w:anchor="_Toc430080181" w:history="1">
        <w:r w:rsidR="00995DAB" w:rsidRPr="003825B1">
          <w:rPr>
            <w:rStyle w:val="Hipercze"/>
          </w:rPr>
          <w:t>10.1.3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STEP 3: Hazard assessment – identification of relevant metabolites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_Toc430080181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4"/>
        <w:rPr>
          <w:rFonts w:ascii="Calibri" w:hAnsi="Calibri"/>
          <w:sz w:val="22"/>
          <w:szCs w:val="22"/>
          <w:lang w:val="fr-FR" w:eastAsia="fr-FR"/>
        </w:rPr>
      </w:pPr>
      <w:hyperlink w:anchor="_Toc430080182" w:history="1">
        <w:r w:rsidR="00995DAB" w:rsidRPr="003825B1">
          <w:rPr>
            <w:rStyle w:val="Hipercze"/>
            <w:lang w:val="en-GB"/>
          </w:rPr>
          <w:t>10.1.3.1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  <w:lang w:val="en-GB"/>
          </w:rPr>
          <w:t>STEP 3, Stage 1: screening for biological activity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_Toc430080182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4"/>
        <w:rPr>
          <w:rFonts w:ascii="Calibri" w:hAnsi="Calibri"/>
          <w:sz w:val="22"/>
          <w:szCs w:val="22"/>
          <w:lang w:val="fr-FR" w:eastAsia="fr-FR"/>
        </w:rPr>
      </w:pPr>
      <w:hyperlink w:anchor="_Toc430080183" w:history="1">
        <w:r w:rsidR="00995DAB" w:rsidRPr="003825B1">
          <w:rPr>
            <w:rStyle w:val="Hipercze"/>
            <w:lang w:val="en-GB"/>
          </w:rPr>
          <w:t>10.1.3.2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  <w:lang w:val="en-GB"/>
          </w:rPr>
          <w:t>STEP 3, Stage 2: screening for genotoxicity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_Toc430080183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4"/>
        <w:rPr>
          <w:rFonts w:ascii="Calibri" w:hAnsi="Calibri"/>
          <w:sz w:val="22"/>
          <w:szCs w:val="22"/>
          <w:lang w:val="fr-FR" w:eastAsia="fr-FR"/>
        </w:rPr>
      </w:pPr>
      <w:hyperlink w:anchor="_Toc430080184" w:history="1">
        <w:r w:rsidR="00995DAB" w:rsidRPr="003825B1">
          <w:rPr>
            <w:rStyle w:val="Hipercze"/>
            <w:lang w:val="en-GB"/>
          </w:rPr>
          <w:t>10.1.3.3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  <w:lang w:val="en-GB"/>
          </w:rPr>
          <w:t>STEP 3, Stage 3: screening for toxicity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_Toc430080184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3"/>
        <w:rPr>
          <w:rFonts w:ascii="Calibri" w:hAnsi="Calibri"/>
          <w:sz w:val="22"/>
          <w:szCs w:val="22"/>
          <w:lang w:val="fr-FR" w:eastAsia="fr-FR"/>
        </w:rPr>
      </w:pPr>
      <w:hyperlink w:anchor="_Toc430080185" w:history="1">
        <w:r w:rsidR="00995DAB" w:rsidRPr="003825B1">
          <w:rPr>
            <w:rStyle w:val="Hipercze"/>
          </w:rPr>
          <w:t>10.1.4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STEP 4: Exposure assessment – threshold of concern approach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_Toc430080185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3"/>
        <w:rPr>
          <w:rFonts w:ascii="Calibri" w:hAnsi="Calibri"/>
          <w:sz w:val="22"/>
          <w:szCs w:val="22"/>
          <w:lang w:val="fr-FR" w:eastAsia="fr-FR"/>
        </w:rPr>
      </w:pPr>
      <w:hyperlink w:anchor="_Toc430080186" w:history="1">
        <w:r w:rsidR="00995DAB" w:rsidRPr="003825B1">
          <w:rPr>
            <w:rStyle w:val="Hipercze"/>
          </w:rPr>
          <w:t>10.1.5</w:t>
        </w:r>
        <w:r w:rsidR="00995DAB" w:rsidRPr="003825B1">
          <w:rPr>
            <w:rFonts w:ascii="Calibri" w:hAnsi="Calibri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STEP 5: Refined risk assessment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_Toc430080186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4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1"/>
        <w:rPr>
          <w:rFonts w:ascii="Calibri" w:hAnsi="Calibri"/>
          <w:b w:val="0"/>
          <w:sz w:val="22"/>
          <w:szCs w:val="22"/>
          <w:lang w:val="fr-FR" w:eastAsia="fr-FR"/>
        </w:rPr>
      </w:pPr>
      <w:hyperlink w:anchor="_Toc430080187" w:history="1">
        <w:r w:rsidR="00995DAB" w:rsidRPr="003825B1">
          <w:rPr>
            <w:rStyle w:val="Hipercze"/>
          </w:rPr>
          <w:t>Appendix 1</w:t>
        </w:r>
        <w:r w:rsidR="00995DAB" w:rsidRPr="003825B1">
          <w:rPr>
            <w:rFonts w:ascii="Calibri" w:hAnsi="Calibri"/>
            <w:b w:val="0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Lists of data considered in support of the evaluation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_Toc430080187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5</w:t>
        </w:r>
        <w:r w:rsidR="00C83EC1" w:rsidRPr="003825B1">
          <w:rPr>
            <w:webHidden/>
          </w:rPr>
          <w:fldChar w:fldCharType="end"/>
        </w:r>
      </w:hyperlink>
    </w:p>
    <w:p w:rsidR="00995DAB" w:rsidRPr="003825B1" w:rsidRDefault="009809A7">
      <w:pPr>
        <w:pStyle w:val="Spistreci1"/>
        <w:rPr>
          <w:rFonts w:ascii="Calibri" w:hAnsi="Calibri"/>
          <w:b w:val="0"/>
          <w:sz w:val="22"/>
          <w:szCs w:val="22"/>
          <w:lang w:val="fr-FR" w:eastAsia="fr-FR"/>
        </w:rPr>
      </w:pPr>
      <w:hyperlink w:anchor="_Toc430080188" w:history="1">
        <w:r w:rsidR="00995DAB" w:rsidRPr="003825B1">
          <w:rPr>
            <w:rStyle w:val="Hipercze"/>
          </w:rPr>
          <w:t>Appendix 2</w:t>
        </w:r>
        <w:r w:rsidR="00995DAB" w:rsidRPr="003825B1">
          <w:rPr>
            <w:rFonts w:ascii="Calibri" w:hAnsi="Calibri"/>
            <w:b w:val="0"/>
            <w:sz w:val="22"/>
            <w:szCs w:val="22"/>
            <w:lang w:val="fr-FR" w:eastAsia="fr-FR"/>
          </w:rPr>
          <w:tab/>
        </w:r>
        <w:r w:rsidR="00995DAB" w:rsidRPr="003825B1">
          <w:rPr>
            <w:rStyle w:val="Hipercze"/>
          </w:rPr>
          <w:t>Additional information</w:t>
        </w:r>
        <w:r w:rsidR="00995DAB" w:rsidRPr="003825B1">
          <w:rPr>
            <w:webHidden/>
          </w:rPr>
          <w:tab/>
        </w:r>
        <w:r w:rsidR="00C83EC1" w:rsidRPr="003825B1">
          <w:rPr>
            <w:webHidden/>
          </w:rPr>
          <w:fldChar w:fldCharType="begin"/>
        </w:r>
        <w:r w:rsidR="00995DAB" w:rsidRPr="003825B1">
          <w:rPr>
            <w:webHidden/>
          </w:rPr>
          <w:instrText xml:space="preserve"> PAGEREF _Toc430080188 \h </w:instrText>
        </w:r>
        <w:r w:rsidR="00C83EC1" w:rsidRPr="003825B1">
          <w:rPr>
            <w:webHidden/>
          </w:rPr>
        </w:r>
        <w:r w:rsidR="00C83EC1" w:rsidRPr="003825B1">
          <w:rPr>
            <w:webHidden/>
          </w:rPr>
          <w:fldChar w:fldCharType="separate"/>
        </w:r>
        <w:r w:rsidR="00B214CF">
          <w:rPr>
            <w:webHidden/>
          </w:rPr>
          <w:t>7</w:t>
        </w:r>
        <w:r w:rsidR="00C83EC1" w:rsidRPr="003825B1">
          <w:rPr>
            <w:webHidden/>
          </w:rPr>
          <w:fldChar w:fldCharType="end"/>
        </w:r>
      </w:hyperlink>
    </w:p>
    <w:p w:rsidR="00C87689" w:rsidRPr="003825B1" w:rsidRDefault="00C83EC1" w:rsidP="002442E5">
      <w:pPr>
        <w:pStyle w:val="RepStandard"/>
      </w:pPr>
      <w:r w:rsidRPr="003825B1">
        <w:fldChar w:fldCharType="end"/>
      </w:r>
    </w:p>
    <w:p w:rsidR="007000DA" w:rsidRPr="003825B1" w:rsidRDefault="007000DA" w:rsidP="002442E5">
      <w:pPr>
        <w:pStyle w:val="RepStandard"/>
        <w:sectPr w:rsidR="007000DA" w:rsidRPr="003825B1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D728CA" w:rsidRPr="003825B1" w:rsidRDefault="00D728CA" w:rsidP="00D728CA">
      <w:pPr>
        <w:pStyle w:val="Nagwek1"/>
      </w:pPr>
      <w:bookmarkStart w:id="1" w:name="_Toc413754712"/>
      <w:bookmarkStart w:id="2" w:name="_Toc413755112"/>
      <w:bookmarkStart w:id="3" w:name="_Toc413755138"/>
      <w:bookmarkStart w:id="4" w:name="_Toc413755163"/>
      <w:bookmarkStart w:id="5" w:name="_Toc413941039"/>
      <w:bookmarkStart w:id="6" w:name="_Toc413943189"/>
      <w:bookmarkStart w:id="7" w:name="_Toc414542738"/>
      <w:bookmarkStart w:id="8" w:name="_Toc414544988"/>
      <w:bookmarkStart w:id="9" w:name="_Toc414545015"/>
      <w:bookmarkStart w:id="10" w:name="_Toc414608123"/>
      <w:bookmarkStart w:id="11" w:name="_Toc415230177"/>
      <w:bookmarkStart w:id="12" w:name="_Toc430080177"/>
      <w:bookmarkStart w:id="13" w:name="_Toc412025983"/>
      <w:bookmarkStart w:id="14" w:name="_Toc208799233"/>
      <w:bookmarkStart w:id="15" w:name="_Toc233107964"/>
      <w:bookmarkStart w:id="16" w:name="_Toc236451823"/>
      <w:bookmarkStart w:id="17" w:name="_Toc240627023"/>
      <w:r w:rsidRPr="003825B1">
        <w:lastRenderedPageBreak/>
        <w:t>Relevance of metabolites in groundwater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27A13" w:rsidRPr="003825B1" w:rsidRDefault="00E27A13" w:rsidP="00E27A13">
      <w:pPr>
        <w:pStyle w:val="Nagwek2"/>
      </w:pPr>
      <w:bookmarkStart w:id="18" w:name="_Toc413755113"/>
      <w:bookmarkStart w:id="19" w:name="_Toc413755139"/>
      <w:bookmarkStart w:id="20" w:name="_Toc413755164"/>
      <w:bookmarkStart w:id="21" w:name="_Toc413941040"/>
      <w:bookmarkStart w:id="22" w:name="_Toc413943190"/>
      <w:bookmarkStart w:id="23" w:name="_Toc414542739"/>
      <w:bookmarkStart w:id="24" w:name="_Toc414544989"/>
      <w:bookmarkStart w:id="25" w:name="_Toc414545016"/>
      <w:bookmarkStart w:id="26" w:name="_Toc414608124"/>
      <w:bookmarkStart w:id="27" w:name="_Toc415230178"/>
      <w:bookmarkStart w:id="28" w:name="_Toc430080178"/>
      <w:r w:rsidRPr="003825B1">
        <w:t>General information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13"/>
    <w:p w:rsidR="00504C0B" w:rsidRPr="003825B1" w:rsidRDefault="00995DAB" w:rsidP="00D728CA">
      <w:pPr>
        <w:pStyle w:val="RepStandard"/>
      </w:pPr>
      <w:r w:rsidRPr="003825B1">
        <w:t>No</w:t>
      </w:r>
      <w:r w:rsidR="00504C0B" w:rsidRPr="003825B1">
        <w:t xml:space="preserve"> </w:t>
      </w:r>
      <w:r w:rsidR="009F4D4D">
        <w:t xml:space="preserve">soil </w:t>
      </w:r>
      <w:r w:rsidR="00504C0B" w:rsidRPr="003825B1">
        <w:t>metabolite</w:t>
      </w:r>
      <w:r w:rsidRPr="003825B1">
        <w:t xml:space="preserve">s </w:t>
      </w:r>
      <w:r w:rsidR="009F4D4D">
        <w:t xml:space="preserve">are produced from MCPA and no metabolites from 2,4 D </w:t>
      </w:r>
      <w:r w:rsidRPr="003825B1">
        <w:t>are</w:t>
      </w:r>
      <w:r w:rsidR="00504C0B" w:rsidRPr="003825B1">
        <w:t xml:space="preserve"> predicted to occur in groundwater at concentrations above 0.1 µg/L</w:t>
      </w:r>
      <w:r w:rsidRPr="003825B1">
        <w:t xml:space="preserve">. </w:t>
      </w:r>
      <w:r w:rsidR="00504C0B" w:rsidRPr="003825B1">
        <w:t xml:space="preserve">Assessment of the relevance of </w:t>
      </w:r>
      <w:r w:rsidRPr="003825B1">
        <w:t>these</w:t>
      </w:r>
      <w:r w:rsidR="00504C0B" w:rsidRPr="003825B1">
        <w:t xml:space="preserve"> metabolite</w:t>
      </w:r>
      <w:r w:rsidRPr="003825B1">
        <w:t xml:space="preserve">s </w:t>
      </w:r>
      <w:r w:rsidR="00504C0B" w:rsidRPr="003825B1">
        <w:t>according to the stepwise procedure of the EC guidance document SANCO/221/2000 –rev.1</w:t>
      </w:r>
      <w:r w:rsidR="00421BC2">
        <w:t>1</w:t>
      </w:r>
      <w:r w:rsidR="00504C0B" w:rsidRPr="003825B1">
        <w:t xml:space="preserve"> is therefore</w:t>
      </w:r>
      <w:r w:rsidRPr="003825B1">
        <w:t xml:space="preserve"> not</w:t>
      </w:r>
      <w:r w:rsidR="00504C0B" w:rsidRPr="003825B1">
        <w:t xml:space="preserve"> required. </w:t>
      </w:r>
    </w:p>
    <w:p w:rsidR="00504C0B" w:rsidRPr="003825B1" w:rsidRDefault="00504C0B" w:rsidP="00D728CA">
      <w:pPr>
        <w:pStyle w:val="Nagwek3"/>
      </w:pPr>
      <w:bookmarkStart w:id="29" w:name="_Toc412025985"/>
      <w:bookmarkStart w:id="30" w:name="_Toc413754714"/>
      <w:bookmarkStart w:id="31" w:name="_Toc413755115"/>
      <w:bookmarkStart w:id="32" w:name="_Toc413755141"/>
      <w:bookmarkStart w:id="33" w:name="_Toc413755166"/>
      <w:bookmarkStart w:id="34" w:name="_Toc413941042"/>
      <w:bookmarkStart w:id="35" w:name="_Toc413943192"/>
      <w:bookmarkStart w:id="36" w:name="_Toc414542741"/>
      <w:bookmarkStart w:id="37" w:name="_Toc414544991"/>
      <w:bookmarkStart w:id="38" w:name="_Toc414545018"/>
      <w:bookmarkStart w:id="39" w:name="_Toc414608126"/>
      <w:bookmarkStart w:id="40" w:name="_Toc415230180"/>
      <w:bookmarkStart w:id="41" w:name="_Toc430080179"/>
      <w:r w:rsidRPr="003825B1">
        <w:t>STEP 1: Exclusion of degradation products of no concern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504C0B" w:rsidRPr="003825B1" w:rsidRDefault="00995DAB" w:rsidP="00995DAB">
      <w:r w:rsidRPr="003825B1">
        <w:t>Not relevant</w:t>
      </w:r>
    </w:p>
    <w:p w:rsidR="00504C0B" w:rsidRPr="003825B1" w:rsidRDefault="00504C0B" w:rsidP="00D728CA">
      <w:pPr>
        <w:pStyle w:val="Nagwek3"/>
      </w:pPr>
      <w:bookmarkStart w:id="42" w:name="_Toc412025986"/>
      <w:bookmarkStart w:id="43" w:name="_Toc413754715"/>
      <w:bookmarkStart w:id="44" w:name="_Toc413755116"/>
      <w:bookmarkStart w:id="45" w:name="_Toc413755142"/>
      <w:bookmarkStart w:id="46" w:name="_Toc413755167"/>
      <w:bookmarkStart w:id="47" w:name="_Toc413941043"/>
      <w:bookmarkStart w:id="48" w:name="_Toc413943193"/>
      <w:bookmarkStart w:id="49" w:name="_Toc414542742"/>
      <w:bookmarkStart w:id="50" w:name="_Toc414544992"/>
      <w:bookmarkStart w:id="51" w:name="_Toc414545019"/>
      <w:bookmarkStart w:id="52" w:name="_Toc414608127"/>
      <w:bookmarkStart w:id="53" w:name="_Toc415230181"/>
      <w:bookmarkStart w:id="54" w:name="_Toc430080180"/>
      <w:r w:rsidRPr="003825B1">
        <w:t>STEP 2: Quantification of potential groundwater contamination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995DAB" w:rsidRPr="003825B1" w:rsidRDefault="00995DAB" w:rsidP="00995DAB">
      <w:bookmarkStart w:id="55" w:name="_Toc412025987"/>
      <w:bookmarkStart w:id="56" w:name="_Toc413754716"/>
      <w:bookmarkStart w:id="57" w:name="_Toc413755117"/>
      <w:bookmarkStart w:id="58" w:name="_Toc413755143"/>
      <w:bookmarkStart w:id="59" w:name="_Toc413755168"/>
      <w:bookmarkStart w:id="60" w:name="_Toc413941044"/>
      <w:bookmarkStart w:id="61" w:name="_Toc413943194"/>
      <w:bookmarkStart w:id="62" w:name="_Toc414542743"/>
      <w:bookmarkStart w:id="63" w:name="_Toc414544993"/>
      <w:bookmarkStart w:id="64" w:name="_Toc414545020"/>
      <w:bookmarkStart w:id="65" w:name="_Toc414608128"/>
      <w:bookmarkStart w:id="66" w:name="_Toc415230182"/>
      <w:r w:rsidRPr="003825B1">
        <w:t>Not relevant</w:t>
      </w:r>
    </w:p>
    <w:p w:rsidR="00504C0B" w:rsidRPr="003825B1" w:rsidRDefault="00504C0B" w:rsidP="00D728CA">
      <w:pPr>
        <w:pStyle w:val="Nagwek3"/>
      </w:pPr>
      <w:bookmarkStart w:id="67" w:name="_Toc430080181"/>
      <w:r w:rsidRPr="003825B1">
        <w:t>STEP 3: Hazard assessment – identification of relevant metabolites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504C0B" w:rsidRPr="003825B1" w:rsidRDefault="00504C0B" w:rsidP="00D728CA">
      <w:pPr>
        <w:pStyle w:val="Nagwek4"/>
        <w:rPr>
          <w:lang w:val="en-GB"/>
        </w:rPr>
      </w:pPr>
      <w:bookmarkStart w:id="68" w:name="_Toc413754717"/>
      <w:bookmarkStart w:id="69" w:name="_Toc413755118"/>
      <w:bookmarkStart w:id="70" w:name="_Toc413755144"/>
      <w:bookmarkStart w:id="71" w:name="_Toc413755169"/>
      <w:bookmarkStart w:id="72" w:name="_Toc413941045"/>
      <w:bookmarkStart w:id="73" w:name="_Toc413943195"/>
      <w:bookmarkStart w:id="74" w:name="_Toc414542744"/>
      <w:bookmarkStart w:id="75" w:name="_Toc414544994"/>
      <w:bookmarkStart w:id="76" w:name="_Toc414545021"/>
      <w:bookmarkStart w:id="77" w:name="_Toc414608129"/>
      <w:bookmarkStart w:id="78" w:name="_Toc415230183"/>
      <w:bookmarkStart w:id="79" w:name="_Toc430080182"/>
      <w:r w:rsidRPr="003825B1">
        <w:rPr>
          <w:lang w:val="en-GB"/>
        </w:rPr>
        <w:t>STEP 3, Stage 1: screening for biological activity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995DAB" w:rsidRPr="003825B1" w:rsidRDefault="00995DAB" w:rsidP="00995DAB">
      <w:bookmarkStart w:id="80" w:name="_Toc413754718"/>
      <w:bookmarkStart w:id="81" w:name="_Toc413755119"/>
      <w:bookmarkStart w:id="82" w:name="_Toc413755145"/>
      <w:bookmarkStart w:id="83" w:name="_Toc413755170"/>
      <w:bookmarkStart w:id="84" w:name="_Toc413941046"/>
      <w:bookmarkStart w:id="85" w:name="_Toc413943196"/>
      <w:bookmarkStart w:id="86" w:name="_Toc414542745"/>
      <w:bookmarkStart w:id="87" w:name="_Toc414544995"/>
      <w:bookmarkStart w:id="88" w:name="_Toc414545022"/>
      <w:bookmarkStart w:id="89" w:name="_Toc414608130"/>
      <w:bookmarkStart w:id="90" w:name="_Toc415230184"/>
      <w:r w:rsidRPr="003825B1">
        <w:t>Not relevant</w:t>
      </w:r>
    </w:p>
    <w:p w:rsidR="00504C0B" w:rsidRPr="003825B1" w:rsidRDefault="00504C0B" w:rsidP="0020302E">
      <w:pPr>
        <w:pStyle w:val="Nagwek4"/>
        <w:rPr>
          <w:lang w:val="en-GB"/>
        </w:rPr>
      </w:pPr>
      <w:bookmarkStart w:id="91" w:name="_Toc430080183"/>
      <w:r w:rsidRPr="003825B1">
        <w:rPr>
          <w:lang w:val="en-GB"/>
        </w:rPr>
        <w:t>STEP 3, Stage 2: screening for genotoxicity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995DAB" w:rsidRPr="003825B1" w:rsidRDefault="00995DAB" w:rsidP="00995DAB">
      <w:bookmarkStart w:id="92" w:name="_Toc413754719"/>
      <w:bookmarkStart w:id="93" w:name="_Toc413755120"/>
      <w:bookmarkStart w:id="94" w:name="_Toc413755146"/>
      <w:bookmarkStart w:id="95" w:name="_Toc413755171"/>
      <w:bookmarkStart w:id="96" w:name="_Toc413941047"/>
      <w:bookmarkStart w:id="97" w:name="_Toc413943197"/>
      <w:bookmarkStart w:id="98" w:name="_Toc414542746"/>
      <w:bookmarkStart w:id="99" w:name="_Toc414544996"/>
      <w:bookmarkStart w:id="100" w:name="_Toc414545023"/>
      <w:bookmarkStart w:id="101" w:name="_Toc414608131"/>
      <w:bookmarkStart w:id="102" w:name="_Toc415230185"/>
      <w:r w:rsidRPr="003825B1">
        <w:t>Not relevant</w:t>
      </w:r>
    </w:p>
    <w:p w:rsidR="00504C0B" w:rsidRPr="003825B1" w:rsidRDefault="00504C0B" w:rsidP="00D728CA">
      <w:pPr>
        <w:pStyle w:val="Nagwek4"/>
        <w:rPr>
          <w:lang w:val="en-GB"/>
        </w:rPr>
      </w:pPr>
      <w:bookmarkStart w:id="103" w:name="_Toc430080184"/>
      <w:r w:rsidRPr="003825B1">
        <w:rPr>
          <w:lang w:val="en-GB"/>
        </w:rPr>
        <w:t>STEP 3, Stage 3: screening for toxicity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95DAB" w:rsidRPr="003825B1" w:rsidRDefault="00995DAB" w:rsidP="00995DAB">
      <w:bookmarkStart w:id="104" w:name="_Toc412025988"/>
      <w:bookmarkStart w:id="105" w:name="_Toc413754720"/>
      <w:bookmarkStart w:id="106" w:name="_Toc413755121"/>
      <w:bookmarkStart w:id="107" w:name="_Toc413755147"/>
      <w:bookmarkStart w:id="108" w:name="_Toc413755172"/>
      <w:bookmarkStart w:id="109" w:name="_Toc413941048"/>
      <w:bookmarkStart w:id="110" w:name="_Toc413943198"/>
      <w:bookmarkStart w:id="111" w:name="_Toc414542747"/>
      <w:bookmarkStart w:id="112" w:name="_Toc414544997"/>
      <w:bookmarkStart w:id="113" w:name="_Toc414545024"/>
      <w:bookmarkStart w:id="114" w:name="_Toc414608132"/>
      <w:bookmarkStart w:id="115" w:name="_Toc415230186"/>
      <w:r w:rsidRPr="003825B1">
        <w:t>Not relevant</w:t>
      </w:r>
    </w:p>
    <w:p w:rsidR="00504C0B" w:rsidRPr="003825B1" w:rsidRDefault="00504C0B" w:rsidP="00D728CA">
      <w:pPr>
        <w:pStyle w:val="Nagwek3"/>
      </w:pPr>
      <w:bookmarkStart w:id="116" w:name="_Toc430080185"/>
      <w:r w:rsidRPr="003825B1">
        <w:t>STEP 4: Exposure assessment – threshold of concern approach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95DAB" w:rsidRPr="003825B1" w:rsidRDefault="00995DAB" w:rsidP="00995DAB">
      <w:bookmarkStart w:id="117" w:name="_Toc412025989"/>
      <w:bookmarkStart w:id="118" w:name="_Toc413754721"/>
      <w:bookmarkStart w:id="119" w:name="_Toc413755122"/>
      <w:bookmarkStart w:id="120" w:name="_Toc413755148"/>
      <w:bookmarkStart w:id="121" w:name="_Toc413755173"/>
      <w:bookmarkStart w:id="122" w:name="_Toc413941049"/>
      <w:bookmarkStart w:id="123" w:name="_Toc413943199"/>
      <w:bookmarkStart w:id="124" w:name="_Toc414542748"/>
      <w:bookmarkStart w:id="125" w:name="_Toc414544998"/>
      <w:bookmarkStart w:id="126" w:name="_Toc414545025"/>
      <w:bookmarkStart w:id="127" w:name="_Toc414608133"/>
      <w:bookmarkStart w:id="128" w:name="_Toc415230187"/>
      <w:r w:rsidRPr="003825B1">
        <w:t>Not relevant</w:t>
      </w:r>
    </w:p>
    <w:p w:rsidR="00504C0B" w:rsidRPr="003825B1" w:rsidRDefault="00504C0B" w:rsidP="00D728CA">
      <w:pPr>
        <w:pStyle w:val="Nagwek3"/>
      </w:pPr>
      <w:bookmarkStart w:id="129" w:name="_Toc430080186"/>
      <w:r w:rsidRPr="003825B1">
        <w:t>STEP 5: Refined risk assessment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995DAB" w:rsidRPr="003825B1" w:rsidRDefault="00995DAB" w:rsidP="00995DAB">
      <w:r w:rsidRPr="003825B1">
        <w:t>Not relevant</w:t>
      </w:r>
    </w:p>
    <w:p w:rsidR="00504C0B" w:rsidRDefault="00504C0B" w:rsidP="00324AB8">
      <w:pPr>
        <w:pStyle w:val="RepStandard"/>
      </w:pPr>
    </w:p>
    <w:p w:rsidR="00AB7EEF" w:rsidRDefault="00AB7EEF" w:rsidP="00324AB8">
      <w:pPr>
        <w:pStyle w:val="RepStandard"/>
      </w:pPr>
    </w:p>
    <w:p w:rsidR="00AB7EEF" w:rsidRDefault="00AB7EEF" w:rsidP="00AB7EEF">
      <w:pPr>
        <w:pStyle w:val="Default"/>
        <w:rPr>
          <w:b/>
          <w:bCs/>
          <w:sz w:val="28"/>
          <w:szCs w:val="28"/>
        </w:rPr>
      </w:pPr>
    </w:p>
    <w:p w:rsidR="00AB7EEF" w:rsidRDefault="00AB7EEF" w:rsidP="00AB7EEF">
      <w:pPr>
        <w:pStyle w:val="Default"/>
        <w:rPr>
          <w:b/>
          <w:bCs/>
          <w:sz w:val="28"/>
          <w:szCs w:val="28"/>
        </w:rPr>
      </w:pPr>
    </w:p>
    <w:p w:rsidR="00AB7EEF" w:rsidRDefault="00AB7EEF" w:rsidP="00AB7EEF">
      <w:pPr>
        <w:pStyle w:val="Default"/>
        <w:rPr>
          <w:b/>
          <w:bCs/>
          <w:sz w:val="28"/>
          <w:szCs w:val="28"/>
        </w:rPr>
      </w:pPr>
    </w:p>
    <w:p w:rsidR="00AB7EEF" w:rsidRPr="00AB7EEF" w:rsidRDefault="00AB7EEF" w:rsidP="00AB7EEF">
      <w:pPr>
        <w:pStyle w:val="Default"/>
        <w:rPr>
          <w:b/>
          <w:bCs/>
          <w:sz w:val="28"/>
          <w:szCs w:val="28"/>
        </w:rPr>
      </w:pPr>
    </w:p>
    <w:p w:rsidR="00AB7EEF" w:rsidRPr="00AB7EEF" w:rsidRDefault="00AB7EEF" w:rsidP="00AB7EEF">
      <w:pPr>
        <w:pStyle w:val="Default"/>
        <w:shd w:val="clear" w:color="auto" w:fill="BFBFBF" w:themeFill="background1" w:themeFillShade="BF"/>
        <w:rPr>
          <w:b/>
          <w:sz w:val="28"/>
          <w:szCs w:val="28"/>
        </w:rPr>
      </w:pPr>
      <w:proofErr w:type="spellStart"/>
      <w:r w:rsidRPr="00AB7EEF">
        <w:rPr>
          <w:b/>
          <w:sz w:val="28"/>
          <w:szCs w:val="28"/>
        </w:rPr>
        <w:t>Comment</w:t>
      </w:r>
      <w:proofErr w:type="spellEnd"/>
      <w:r w:rsidRPr="00AB7EEF">
        <w:rPr>
          <w:b/>
          <w:sz w:val="28"/>
          <w:szCs w:val="28"/>
        </w:rPr>
        <w:t>:</w:t>
      </w:r>
    </w:p>
    <w:p w:rsidR="00AB7EEF" w:rsidRPr="00BF1044" w:rsidRDefault="00AB7EEF" w:rsidP="00AB7EEF">
      <w:pPr>
        <w:pStyle w:val="Default"/>
        <w:shd w:val="clear" w:color="auto" w:fill="BFBFBF" w:themeFill="background1" w:themeFillShade="BF"/>
        <w:rPr>
          <w:b/>
          <w:sz w:val="28"/>
          <w:szCs w:val="28"/>
          <w:lang w:val="en-CA"/>
        </w:rPr>
      </w:pPr>
      <w:r w:rsidRPr="00BF1044">
        <w:rPr>
          <w:b/>
          <w:sz w:val="28"/>
          <w:szCs w:val="28"/>
          <w:lang w:val="en-CA"/>
        </w:rPr>
        <w:t xml:space="preserve">No soil metabolites are produced from MCPA and no metabolites from 2,4 D are predicted to occur in groundwater at concentrations above 0.1 µg/L. </w:t>
      </w:r>
    </w:p>
    <w:p w:rsidR="00AB7EEF" w:rsidRPr="00BF1044" w:rsidRDefault="00AB7EEF" w:rsidP="00AB7EEF">
      <w:pPr>
        <w:pStyle w:val="Default"/>
        <w:shd w:val="clear" w:color="auto" w:fill="BFBFBF" w:themeFill="background1" w:themeFillShade="BF"/>
        <w:rPr>
          <w:sz w:val="28"/>
          <w:szCs w:val="28"/>
          <w:lang w:val="en-CA"/>
        </w:rPr>
      </w:pPr>
      <w:r w:rsidRPr="00BF1044">
        <w:rPr>
          <w:b/>
          <w:bCs/>
          <w:sz w:val="28"/>
          <w:szCs w:val="28"/>
          <w:lang w:val="en-CA"/>
        </w:rPr>
        <w:t xml:space="preserve">No metabolites are predicted to occur in groundwater at concentrations above 0.1 </w:t>
      </w:r>
      <w:r w:rsidRPr="00AB7EEF">
        <w:rPr>
          <w:b/>
          <w:bCs/>
          <w:sz w:val="28"/>
          <w:szCs w:val="28"/>
        </w:rPr>
        <w:t>μ</w:t>
      </w:r>
      <w:r w:rsidRPr="00BF1044">
        <w:rPr>
          <w:b/>
          <w:bCs/>
          <w:sz w:val="28"/>
          <w:szCs w:val="28"/>
          <w:lang w:val="en-CA"/>
        </w:rPr>
        <w:t xml:space="preserve">g/L. </w:t>
      </w:r>
    </w:p>
    <w:p w:rsidR="00AB7EEF" w:rsidRPr="00BF1044" w:rsidRDefault="00AB7EEF" w:rsidP="00AB7EEF">
      <w:pPr>
        <w:pStyle w:val="Default"/>
        <w:shd w:val="clear" w:color="auto" w:fill="BFBFBF" w:themeFill="background1" w:themeFillShade="BF"/>
        <w:rPr>
          <w:sz w:val="28"/>
          <w:szCs w:val="28"/>
          <w:lang w:val="en-CA"/>
        </w:rPr>
      </w:pPr>
      <w:r w:rsidRPr="00BF1044">
        <w:rPr>
          <w:b/>
          <w:bCs/>
          <w:sz w:val="28"/>
          <w:szCs w:val="28"/>
          <w:lang w:val="en-CA"/>
        </w:rPr>
        <w:t xml:space="preserve">Assessment of the relevance of these metabolites is therefore not required. </w:t>
      </w:r>
    </w:p>
    <w:p w:rsidR="001A5246" w:rsidRDefault="001A5246" w:rsidP="00AB7EEF">
      <w:pPr>
        <w:pStyle w:val="RepStandard"/>
        <w:shd w:val="clear" w:color="auto" w:fill="BFBFBF" w:themeFill="background1" w:themeFillShade="BF"/>
        <w:rPr>
          <w:b/>
          <w:bCs/>
          <w:sz w:val="28"/>
          <w:szCs w:val="28"/>
        </w:rPr>
      </w:pPr>
    </w:p>
    <w:p w:rsidR="00AB7EEF" w:rsidRPr="00AB7EEF" w:rsidRDefault="00AB7EEF" w:rsidP="00AB7EEF">
      <w:pPr>
        <w:pStyle w:val="RepStandard"/>
        <w:shd w:val="clear" w:color="auto" w:fill="BFBFBF" w:themeFill="background1" w:themeFillShade="BF"/>
        <w:rPr>
          <w:sz w:val="28"/>
          <w:szCs w:val="28"/>
        </w:rPr>
        <w:sectPr w:rsidR="00AB7EEF" w:rsidRPr="00AB7EEF" w:rsidSect="00166BAB"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  <w:r w:rsidRPr="00AB7EEF">
        <w:rPr>
          <w:b/>
          <w:bCs/>
          <w:sz w:val="28"/>
          <w:szCs w:val="28"/>
        </w:rPr>
        <w:t>Acceptable</w:t>
      </w:r>
    </w:p>
    <w:bookmarkEnd w:id="14"/>
    <w:bookmarkEnd w:id="15"/>
    <w:bookmarkEnd w:id="16"/>
    <w:bookmarkEnd w:id="17"/>
    <w:p w:rsidR="00504C0B" w:rsidRPr="003825B1" w:rsidRDefault="00504C0B" w:rsidP="00E27A13">
      <w:pPr>
        <w:pStyle w:val="RepAppendix1"/>
      </w:pPr>
      <w:r w:rsidRPr="003825B1">
        <w:lastRenderedPageBreak/>
        <w:t xml:space="preserve"> </w:t>
      </w:r>
      <w:bookmarkStart w:id="130" w:name="_Toc412025992"/>
      <w:bookmarkStart w:id="131" w:name="_Toc413754723"/>
      <w:bookmarkStart w:id="132" w:name="_Toc413755124"/>
      <w:bookmarkStart w:id="133" w:name="_Toc413755150"/>
      <w:bookmarkStart w:id="134" w:name="_Toc413755175"/>
      <w:bookmarkStart w:id="135" w:name="_Toc413941051"/>
      <w:bookmarkStart w:id="136" w:name="_Toc413943201"/>
      <w:bookmarkStart w:id="137" w:name="_Toc414542750"/>
      <w:bookmarkStart w:id="138" w:name="_Toc414545000"/>
      <w:bookmarkStart w:id="139" w:name="_Toc414545027"/>
      <w:bookmarkStart w:id="140" w:name="_Toc414608135"/>
      <w:bookmarkStart w:id="141" w:name="_Toc415230189"/>
      <w:bookmarkStart w:id="142" w:name="_Toc430080187"/>
      <w:r w:rsidRPr="003825B1">
        <w:t>List</w:t>
      </w:r>
      <w:r w:rsidR="00AC7CD5" w:rsidRPr="003825B1">
        <w:t>s</w:t>
      </w:r>
      <w:r w:rsidRPr="003825B1">
        <w:t xml:space="preserve"> of data considered in support of the evaluation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743624" w:rsidRPr="003825B1" w:rsidRDefault="00743624" w:rsidP="00743624">
      <w:pPr>
        <w:pStyle w:val="RepEditorNotesMS"/>
      </w:pPr>
      <w:r w:rsidRPr="003825B1">
        <w:rPr>
          <w:rStyle w:val="RepEditorNote"/>
          <w:color w:val="auto"/>
        </w:rPr>
        <w:t>Tables considered not relevant can be deleted as appropriate.</w:t>
      </w:r>
    </w:p>
    <w:p w:rsidR="00743624" w:rsidRPr="003825B1" w:rsidRDefault="00743624" w:rsidP="00743624">
      <w:pPr>
        <w:pStyle w:val="RepEditorNotesMS"/>
      </w:pPr>
      <w:r w:rsidRPr="003825B1">
        <w:t>MS to blacken authors of vertebrate studies in the version made available to third parties/public.</w:t>
      </w:r>
    </w:p>
    <w:p w:rsidR="00743624" w:rsidRPr="003825B1" w:rsidRDefault="00743624" w:rsidP="00743624">
      <w:pPr>
        <w:pStyle w:val="RepNewPart"/>
      </w:pPr>
      <w:r w:rsidRPr="003825B1">
        <w:t>List of data submitted by the applicant and relied on</w:t>
      </w:r>
    </w:p>
    <w:p w:rsidR="00743624" w:rsidRPr="003825B1" w:rsidRDefault="00995DAB" w:rsidP="00743624">
      <w:pPr>
        <w:pStyle w:val="RepStandard"/>
      </w:pPr>
      <w:r w:rsidRPr="003825B1">
        <w:t>No new or additional data were submitted.</w:t>
      </w:r>
    </w:p>
    <w:p w:rsidR="00743624" w:rsidRPr="003825B1" w:rsidRDefault="00743624" w:rsidP="00743624">
      <w:pPr>
        <w:pStyle w:val="RepNewPart"/>
      </w:pPr>
      <w:r w:rsidRPr="003825B1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3825B1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</w:tr>
    </w:tbl>
    <w:p w:rsidR="00743624" w:rsidRPr="003825B1" w:rsidRDefault="00743624" w:rsidP="00743624">
      <w:pPr>
        <w:pStyle w:val="RepStandard"/>
      </w:pPr>
    </w:p>
    <w:p w:rsidR="00743624" w:rsidRPr="003825B1" w:rsidRDefault="00743624" w:rsidP="00743624">
      <w:pPr>
        <w:pStyle w:val="RepEditorNotesMS"/>
      </w:pPr>
      <w:r w:rsidRPr="003825B1">
        <w:t>The following tables are to be completed by MS</w:t>
      </w:r>
    </w:p>
    <w:p w:rsidR="00743624" w:rsidRPr="003825B1" w:rsidRDefault="00743624" w:rsidP="00743624">
      <w:pPr>
        <w:pStyle w:val="RepNewPart"/>
      </w:pPr>
      <w:r w:rsidRPr="003825B1">
        <w:lastRenderedPageBreak/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3825B1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</w:tr>
    </w:tbl>
    <w:p w:rsidR="00743624" w:rsidRPr="003825B1" w:rsidRDefault="00743624" w:rsidP="00743624">
      <w:pPr>
        <w:pStyle w:val="RepStandard"/>
      </w:pPr>
    </w:p>
    <w:p w:rsidR="00743624" w:rsidRPr="003825B1" w:rsidRDefault="00743624" w:rsidP="00743624">
      <w:pPr>
        <w:pStyle w:val="RepNewPart"/>
      </w:pPr>
      <w:r w:rsidRPr="003825B1"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3825B1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:rsidTr="00942259">
        <w:tc>
          <w:tcPr>
            <w:tcW w:w="348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:rsidR="00743624" w:rsidRPr="003825B1" w:rsidRDefault="00743624" w:rsidP="00942259">
            <w:pPr>
              <w:pStyle w:val="RepTable"/>
              <w:jc w:val="center"/>
            </w:pPr>
          </w:p>
        </w:tc>
      </w:tr>
    </w:tbl>
    <w:p w:rsidR="00743624" w:rsidRPr="003825B1" w:rsidRDefault="00743624" w:rsidP="00743624">
      <w:pPr>
        <w:pStyle w:val="RepStandard"/>
        <w:rPr>
          <w:sz w:val="20"/>
        </w:rPr>
      </w:pPr>
    </w:p>
    <w:p w:rsidR="00743624" w:rsidRPr="003825B1" w:rsidRDefault="00743624" w:rsidP="00743624">
      <w:pPr>
        <w:pStyle w:val="RepAppendix1"/>
        <w:numPr>
          <w:ilvl w:val="0"/>
          <w:numId w:val="22"/>
        </w:numPr>
        <w:rPr>
          <w:lang w:eastAsia="en-US"/>
        </w:rPr>
        <w:sectPr w:rsidR="00743624" w:rsidRPr="003825B1" w:rsidSect="00166BAB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99"/>
        </w:sectPr>
      </w:pPr>
    </w:p>
    <w:p w:rsidR="00504C0B" w:rsidRPr="003825B1" w:rsidRDefault="00504C0B" w:rsidP="00E27A13">
      <w:pPr>
        <w:pStyle w:val="RepAppendix1"/>
      </w:pPr>
      <w:bookmarkStart w:id="143" w:name="_Toc412025993"/>
      <w:bookmarkStart w:id="144" w:name="_Toc413754724"/>
      <w:bookmarkStart w:id="145" w:name="_Toc413755125"/>
      <w:bookmarkStart w:id="146" w:name="_Toc413755151"/>
      <w:bookmarkStart w:id="147" w:name="_Toc413755176"/>
      <w:bookmarkStart w:id="148" w:name="_Toc413941052"/>
      <w:bookmarkStart w:id="149" w:name="_Toc413943202"/>
      <w:bookmarkStart w:id="150" w:name="_Toc414542751"/>
      <w:bookmarkStart w:id="151" w:name="_Toc414545001"/>
      <w:bookmarkStart w:id="152" w:name="_Toc414545028"/>
      <w:bookmarkStart w:id="153" w:name="_Toc414608136"/>
      <w:bookmarkStart w:id="154" w:name="_Ref415227364"/>
      <w:bookmarkStart w:id="155" w:name="_Ref415227881"/>
      <w:bookmarkStart w:id="156" w:name="_Toc415230190"/>
      <w:bookmarkStart w:id="157" w:name="_Toc430080188"/>
      <w:bookmarkStart w:id="158" w:name="_Toc231647950"/>
      <w:bookmarkStart w:id="159" w:name="_Toc233107966"/>
      <w:bookmarkStart w:id="160" w:name="_Toc236451825"/>
      <w:bookmarkStart w:id="161" w:name="_Toc240627025"/>
      <w:r w:rsidRPr="003825B1">
        <w:lastRenderedPageBreak/>
        <w:t>Additional information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3825B1">
        <w:t xml:space="preserve"> </w:t>
      </w:r>
      <w:bookmarkEnd w:id="158"/>
      <w:bookmarkEnd w:id="159"/>
      <w:bookmarkEnd w:id="160"/>
      <w:bookmarkEnd w:id="161"/>
    </w:p>
    <w:p w:rsidR="00995DAB" w:rsidRPr="003825B1" w:rsidRDefault="00995DAB" w:rsidP="00995DAB">
      <w:r w:rsidRPr="003825B1">
        <w:t>Not relevant</w:t>
      </w:r>
    </w:p>
    <w:p w:rsidR="00F4192C" w:rsidRPr="003825B1" w:rsidRDefault="00F4192C" w:rsidP="00F4192C">
      <w:pPr>
        <w:pStyle w:val="RepStandar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FA75AA" w:rsidRPr="00166BAB" w:rsidTr="007143B9">
        <w:tc>
          <w:tcPr>
            <w:tcW w:w="1094" w:type="pct"/>
            <w:shd w:val="clear" w:color="auto" w:fill="D9D9D9"/>
          </w:tcPr>
          <w:p w:rsidR="00FA75AA" w:rsidRPr="003825B1" w:rsidRDefault="00FA75AA" w:rsidP="007143B9">
            <w:pPr>
              <w:pStyle w:val="RepStandard"/>
            </w:pPr>
            <w:r w:rsidRPr="003825B1">
              <w:t xml:space="preserve">Comments of </w:t>
            </w:r>
            <w:proofErr w:type="spellStart"/>
            <w:r w:rsidRPr="003825B1">
              <w:t>zRMS</w:t>
            </w:r>
            <w:proofErr w:type="spellEnd"/>
            <w:r w:rsidRPr="003825B1">
              <w:t>:</w:t>
            </w:r>
          </w:p>
        </w:tc>
        <w:tc>
          <w:tcPr>
            <w:tcW w:w="3906" w:type="pct"/>
            <w:shd w:val="clear" w:color="auto" w:fill="D9D9D9"/>
          </w:tcPr>
          <w:p w:rsidR="00FA75AA" w:rsidRPr="00166BAB" w:rsidRDefault="00FA75AA" w:rsidP="007143B9">
            <w:pPr>
              <w:pStyle w:val="RepStandard"/>
            </w:pPr>
            <w:r w:rsidRPr="003825B1">
              <w:t>Comment on statement; acceptable or not.</w:t>
            </w:r>
          </w:p>
        </w:tc>
      </w:tr>
    </w:tbl>
    <w:p w:rsidR="00324AB8" w:rsidRPr="00166BAB" w:rsidRDefault="00324AB8" w:rsidP="00324AB8">
      <w:pPr>
        <w:pStyle w:val="RepStandard"/>
      </w:pPr>
    </w:p>
    <w:sectPr w:rsidR="00324AB8" w:rsidRPr="00166BAB" w:rsidSect="00166BAB">
      <w:headerReference w:type="even" r:id="rId9"/>
      <w:headerReference w:type="first" r:id="rId10"/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CF0" w:rsidRDefault="000C6CF0">
      <w:r>
        <w:separator/>
      </w:r>
    </w:p>
  </w:endnote>
  <w:endnote w:type="continuationSeparator" w:id="0">
    <w:p w:rsidR="000C6CF0" w:rsidRDefault="000C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C83EC1" w:rsidP="0016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28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7A13">
      <w:rPr>
        <w:rStyle w:val="Numerstrony"/>
        <w:noProof/>
      </w:rPr>
      <w:t>5</w:t>
    </w:r>
    <w:r>
      <w:rPr>
        <w:rStyle w:val="Numerstrony"/>
      </w:rPr>
      <w:fldChar w:fldCharType="end"/>
    </w:r>
  </w:p>
  <w:p w:rsidR="00D728CA" w:rsidRDefault="00D728CA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CF0" w:rsidRDefault="000C6CF0">
      <w:r>
        <w:separator/>
      </w:r>
    </w:p>
  </w:footnote>
  <w:footnote w:type="continuationSeparator" w:id="0">
    <w:p w:rsidR="000C6CF0" w:rsidRDefault="000C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Pr="00473FB0" w:rsidRDefault="00D728CA" w:rsidP="00EE68A7">
    <w:pPr>
      <w:pStyle w:val="RepPageHeader"/>
      <w:framePr w:w="2500" w:h="363" w:wrap="notBeside" w:vAnchor="text" w:hAnchor="margin" w:xAlign="right" w:yAlign="inside" w:anchorLock="1"/>
      <w:jc w:val="right"/>
      <w:rPr>
        <w:rStyle w:val="Numerstrony"/>
        <w:szCs w:val="20"/>
      </w:rPr>
    </w:pPr>
    <w:r>
      <w:rPr>
        <w:noProof/>
      </w:rPr>
      <w:t xml:space="preserve">Page </w:t>
    </w:r>
    <w:r>
      <w:rPr>
        <w:rStyle w:val="Numerstrony"/>
        <w:noProof/>
        <w:szCs w:val="20"/>
      </w:rPr>
      <w:t xml:space="preserve"> </w:t>
    </w:r>
    <w:r w:rsidR="00C83EC1"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="00C83EC1" w:rsidRPr="00832E39">
      <w:rPr>
        <w:rStyle w:val="Numerstrony"/>
        <w:noProof/>
        <w:szCs w:val="20"/>
      </w:rPr>
      <w:fldChar w:fldCharType="separate"/>
    </w:r>
    <w:r w:rsidR="00C61C01">
      <w:rPr>
        <w:rStyle w:val="Numerstrony"/>
        <w:noProof/>
        <w:szCs w:val="20"/>
      </w:rPr>
      <w:t>2</w:t>
    </w:r>
    <w:r w:rsidR="00C83EC1"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/</w:t>
    </w:r>
    <w:r w:rsidR="00C83EC1" w:rsidRPr="004A69FE">
      <w:rPr>
        <w:rStyle w:val="Numerstrony"/>
        <w:szCs w:val="20"/>
      </w:rPr>
      <w:fldChar w:fldCharType="begin"/>
    </w:r>
    <w:r w:rsidRPr="004A69FE">
      <w:rPr>
        <w:rStyle w:val="Numerstrony"/>
        <w:szCs w:val="20"/>
      </w:rPr>
      <w:instrText xml:space="preserve"> NUMPAGES </w:instrText>
    </w:r>
    <w:r w:rsidR="00C83EC1" w:rsidRPr="004A69FE">
      <w:rPr>
        <w:rStyle w:val="Numerstrony"/>
        <w:szCs w:val="20"/>
      </w:rPr>
      <w:fldChar w:fldCharType="separate"/>
    </w:r>
    <w:r w:rsidR="00C61C01">
      <w:rPr>
        <w:rStyle w:val="Numerstrony"/>
        <w:noProof/>
        <w:szCs w:val="20"/>
      </w:rPr>
      <w:t>8</w:t>
    </w:r>
    <w:r w:rsidR="00C83EC1" w:rsidRPr="004A69FE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  <w:r w:rsidR="004A69FE" w:rsidRPr="004A69FE">
      <w:rPr>
        <w:szCs w:val="20"/>
        <w:lang w:val="en-US"/>
      </w:rPr>
      <w:t>Template for chemical PPP</w:t>
    </w:r>
    <w:r w:rsidR="004A69FE" w:rsidRPr="004A69FE">
      <w:rPr>
        <w:szCs w:val="20"/>
        <w:lang w:val="en-US"/>
      </w:rPr>
      <w:br/>
      <w:t>Version</w:t>
    </w:r>
    <w:r w:rsidR="00421BC2">
      <w:rPr>
        <w:szCs w:val="20"/>
        <w:lang w:val="en-US"/>
      </w:rPr>
      <w:t xml:space="preserve"> </w:t>
    </w:r>
    <w:r w:rsidR="00B214CF">
      <w:rPr>
        <w:szCs w:val="20"/>
        <w:lang w:val="en-US"/>
      </w:rPr>
      <w:t>October</w:t>
    </w:r>
    <w:r w:rsidR="003825B1">
      <w:rPr>
        <w:szCs w:val="20"/>
        <w:lang w:val="en-US"/>
      </w:rPr>
      <w:t xml:space="preserve"> </w:t>
    </w:r>
    <w:r w:rsidR="00C94AE4">
      <w:rPr>
        <w:szCs w:val="20"/>
        <w:lang w:val="en-US"/>
      </w:rPr>
      <w:t>20</w:t>
    </w:r>
    <w:r w:rsidR="00421BC2">
      <w:rPr>
        <w:szCs w:val="20"/>
        <w:lang w:val="en-US"/>
      </w:rPr>
      <w:t>22</w:t>
    </w:r>
  </w:p>
  <w:p w:rsidR="000955B0" w:rsidRPr="00995DAB" w:rsidRDefault="00995DAB" w:rsidP="000955B0">
    <w:pPr>
      <w:pStyle w:val="RepPageHeader"/>
    </w:pPr>
    <w:r w:rsidRPr="00995DAB">
      <w:t xml:space="preserve">SHA </w:t>
    </w:r>
    <w:r w:rsidR="00C94AE4">
      <w:t>51</w:t>
    </w:r>
    <w:r w:rsidR="009F4D4D">
      <w:t>48</w:t>
    </w:r>
    <w:r w:rsidR="00C94AE4">
      <w:t xml:space="preserve"> </w:t>
    </w:r>
    <w:r w:rsidRPr="00995DAB">
      <w:t>A</w:t>
    </w:r>
    <w:r w:rsidR="000955B0" w:rsidRPr="00995DAB">
      <w:t xml:space="preserve"> /</w:t>
    </w:r>
    <w:r w:rsidRPr="00995DAB">
      <w:t xml:space="preserve"> </w:t>
    </w:r>
    <w:r w:rsidR="009F4D4D">
      <w:t>PLANET</w:t>
    </w:r>
  </w:p>
  <w:p w:rsidR="00D728CA" w:rsidRDefault="00D728CA" w:rsidP="00473FB0">
    <w:pPr>
      <w:pStyle w:val="RepPageHeader"/>
      <w:pBdr>
        <w:bottom w:val="single" w:sz="4" w:space="1" w:color="auto"/>
      </w:pBdr>
    </w:pPr>
    <w:r w:rsidRPr="00C645F5">
      <w:t>Part B – Section 10 -</w:t>
    </w:r>
    <w:r>
      <w:t xml:space="preserve"> </w:t>
    </w:r>
    <w:r w:rsidRPr="00540D86">
      <w:t xml:space="preserve">Core Assessment </w:t>
    </w:r>
  </w:p>
  <w:p w:rsidR="00D728CA" w:rsidRPr="00421BC2" w:rsidRDefault="00421BC2" w:rsidP="007C4BEE">
    <w:pPr>
      <w:pStyle w:val="RepPageHeader"/>
      <w:pBdr>
        <w:bottom w:val="single" w:sz="4" w:space="1" w:color="auto"/>
      </w:pBdr>
      <w:rPr>
        <w:lang w:val="en-US"/>
      </w:rPr>
    </w:pPr>
    <w:r w:rsidRPr="0074360E">
      <w:rPr>
        <w:lang w:val="en-US"/>
      </w:rPr>
      <w:t xml:space="preserve">Sharda </w:t>
    </w:r>
    <w:proofErr w:type="spellStart"/>
    <w:r w:rsidRPr="0074360E">
      <w:rPr>
        <w:lang w:val="en-US"/>
      </w:rPr>
      <w:t>Cropchem</w:t>
    </w:r>
    <w:proofErr w:type="spellEnd"/>
    <w:r w:rsidRPr="0074360E">
      <w:rPr>
        <w:lang w:val="en-US"/>
      </w:rPr>
      <w:t xml:space="preserve"> L</w:t>
    </w:r>
    <w:r w:rsidR="00DF47BA">
      <w:rPr>
        <w:lang w:val="en-US"/>
      </w:rPr>
      <w:t>td</w:t>
    </w:r>
    <w:r w:rsidRPr="0074360E">
      <w:rPr>
        <w:lang w:val="en-US"/>
      </w:rPr>
      <w:t>./</w:t>
    </w:r>
    <w:r w:rsidR="00DF47BA">
      <w:rPr>
        <w:lang w:val="en-US"/>
      </w:rPr>
      <w:t xml:space="preserve"> Pol</w:t>
    </w:r>
    <w:r w:rsidRPr="0074360E">
      <w:rPr>
        <w:lang w:val="en-US"/>
      </w:rPr>
      <w:t>ish version</w:t>
    </w:r>
  </w:p>
  <w:p w:rsidR="00D728CA" w:rsidRPr="00421BC2" w:rsidRDefault="00D728CA" w:rsidP="007C4B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D728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D72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7004C072"/>
    <w:lvl w:ilvl="0">
      <w:start w:val="10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9E66DA"/>
    <w:multiLevelType w:val="multilevel"/>
    <w:tmpl w:val="B860CAF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A9930F3"/>
    <w:multiLevelType w:val="multilevel"/>
    <w:tmpl w:val="9F643AD2"/>
    <w:name w:val="dRRAppendix33222222222222222222222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2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E6A6F85"/>
    <w:multiLevelType w:val="multilevel"/>
    <w:tmpl w:val="7B120352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AF4AFD"/>
    <w:multiLevelType w:val="hybridMultilevel"/>
    <w:tmpl w:val="41A24EEC"/>
    <w:lvl w:ilvl="0" w:tplc="E4C0314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C4F0C"/>
    <w:multiLevelType w:val="multilevel"/>
    <w:tmpl w:val="9FD8A3D8"/>
    <w:lvl w:ilvl="0">
      <w:start w:val="8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BB73DAF"/>
    <w:multiLevelType w:val="hybridMultilevel"/>
    <w:tmpl w:val="80B4223E"/>
    <w:lvl w:ilvl="0" w:tplc="0407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F0102"/>
    <w:multiLevelType w:val="multilevel"/>
    <w:tmpl w:val="B3CA0272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name w:val="dRRAppendix33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CA564BA"/>
    <w:multiLevelType w:val="hybridMultilevel"/>
    <w:tmpl w:val="E88CD04E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abstractNum w:abstractNumId="25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65843618"/>
    <w:multiLevelType w:val="multilevel"/>
    <w:tmpl w:val="D312E086"/>
    <w:lvl w:ilvl="0">
      <w:start w:val="1"/>
      <w:numFmt w:val="decimal"/>
      <w:lvlText w:val="Appendix 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1130AB"/>
    <w:multiLevelType w:val="multilevel"/>
    <w:tmpl w:val="9A287C78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B2A005E"/>
    <w:multiLevelType w:val="multilevel"/>
    <w:tmpl w:val="174C1738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C815444"/>
    <w:multiLevelType w:val="hybridMultilevel"/>
    <w:tmpl w:val="D97CF884"/>
    <w:lvl w:ilvl="0" w:tplc="25684EE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D15A0E"/>
    <w:multiLevelType w:val="hybridMultilevel"/>
    <w:tmpl w:val="21DAFD8E"/>
    <w:lvl w:ilvl="0" w:tplc="708E5C06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25"/>
  </w:num>
  <w:num w:numId="9">
    <w:abstractNumId w:val="10"/>
  </w:num>
  <w:num w:numId="10">
    <w:abstractNumId w:val="22"/>
  </w:num>
  <w:num w:numId="11">
    <w:abstractNumId w:val="33"/>
  </w:num>
  <w:num w:numId="12">
    <w:abstractNumId w:val="13"/>
  </w:num>
  <w:num w:numId="13">
    <w:abstractNumId w:val="16"/>
  </w:num>
  <w:num w:numId="14">
    <w:abstractNumId w:val="26"/>
  </w:num>
  <w:num w:numId="15">
    <w:abstractNumId w:val="18"/>
  </w:num>
  <w:num w:numId="16">
    <w:abstractNumId w:val="24"/>
  </w:num>
  <w:num w:numId="17">
    <w:abstractNumId w:val="27"/>
  </w:num>
  <w:num w:numId="18">
    <w:abstractNumId w:val="29"/>
  </w:num>
  <w:num w:numId="19">
    <w:abstractNumId w:val="8"/>
  </w:num>
  <w:num w:numId="20">
    <w:abstractNumId w:val="17"/>
  </w:num>
  <w:num w:numId="21">
    <w:abstractNumId w:val="21"/>
  </w:num>
  <w:num w:numId="22">
    <w:abstractNumId w:val="6"/>
  </w:num>
  <w:num w:numId="23">
    <w:abstractNumId w:val="30"/>
  </w:num>
  <w:num w:numId="24">
    <w:abstractNumId w:val="31"/>
  </w:num>
  <w:num w:numId="2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6" w:nlCheck="1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A3MTYxMrewsLQwNDFU0lEKTi0uzszPAykwrAUA3oXLBiwAAAA="/>
  </w:docVars>
  <w:rsids>
    <w:rsidRoot w:val="006F607F"/>
    <w:rsid w:val="00003496"/>
    <w:rsid w:val="00004A86"/>
    <w:rsid w:val="0001403A"/>
    <w:rsid w:val="00016C35"/>
    <w:rsid w:val="00025B66"/>
    <w:rsid w:val="00026CF9"/>
    <w:rsid w:val="0003152E"/>
    <w:rsid w:val="00034E90"/>
    <w:rsid w:val="000411E1"/>
    <w:rsid w:val="00043E31"/>
    <w:rsid w:val="00055F26"/>
    <w:rsid w:val="00066E4A"/>
    <w:rsid w:val="00076C6D"/>
    <w:rsid w:val="000955B0"/>
    <w:rsid w:val="000A4BC8"/>
    <w:rsid w:val="000C6C56"/>
    <w:rsid w:val="000C6CF0"/>
    <w:rsid w:val="000F12AD"/>
    <w:rsid w:val="000F4CAA"/>
    <w:rsid w:val="00107278"/>
    <w:rsid w:val="0012195F"/>
    <w:rsid w:val="0013154F"/>
    <w:rsid w:val="00150A3C"/>
    <w:rsid w:val="001534CD"/>
    <w:rsid w:val="0015466B"/>
    <w:rsid w:val="00157CDD"/>
    <w:rsid w:val="001617AC"/>
    <w:rsid w:val="00161C7D"/>
    <w:rsid w:val="00166BAB"/>
    <w:rsid w:val="00166C9A"/>
    <w:rsid w:val="0017375B"/>
    <w:rsid w:val="00183D6E"/>
    <w:rsid w:val="001A5246"/>
    <w:rsid w:val="001B2013"/>
    <w:rsid w:val="001D1027"/>
    <w:rsid w:val="001D18EB"/>
    <w:rsid w:val="0020302E"/>
    <w:rsid w:val="00205B16"/>
    <w:rsid w:val="00215039"/>
    <w:rsid w:val="00215517"/>
    <w:rsid w:val="002165B4"/>
    <w:rsid w:val="00225701"/>
    <w:rsid w:val="002358A0"/>
    <w:rsid w:val="002436A6"/>
    <w:rsid w:val="002442E5"/>
    <w:rsid w:val="00244F01"/>
    <w:rsid w:val="00250D7B"/>
    <w:rsid w:val="00254546"/>
    <w:rsid w:val="00263264"/>
    <w:rsid w:val="00266707"/>
    <w:rsid w:val="00266FA8"/>
    <w:rsid w:val="0027536C"/>
    <w:rsid w:val="00281A8A"/>
    <w:rsid w:val="0029395C"/>
    <w:rsid w:val="00293A10"/>
    <w:rsid w:val="002A27BF"/>
    <w:rsid w:val="002A795A"/>
    <w:rsid w:val="002C3679"/>
    <w:rsid w:val="002D3619"/>
    <w:rsid w:val="002D65D7"/>
    <w:rsid w:val="002E56F6"/>
    <w:rsid w:val="002F44CD"/>
    <w:rsid w:val="00301884"/>
    <w:rsid w:val="00315FDA"/>
    <w:rsid w:val="00320EAE"/>
    <w:rsid w:val="00321FA3"/>
    <w:rsid w:val="00324AB8"/>
    <w:rsid w:val="003250B4"/>
    <w:rsid w:val="003264F9"/>
    <w:rsid w:val="00346B4D"/>
    <w:rsid w:val="00353735"/>
    <w:rsid w:val="003626E9"/>
    <w:rsid w:val="0036270F"/>
    <w:rsid w:val="00366892"/>
    <w:rsid w:val="003674BF"/>
    <w:rsid w:val="003677CE"/>
    <w:rsid w:val="0037304F"/>
    <w:rsid w:val="003747F1"/>
    <w:rsid w:val="003825B1"/>
    <w:rsid w:val="003847C1"/>
    <w:rsid w:val="00391FD7"/>
    <w:rsid w:val="00393B98"/>
    <w:rsid w:val="003C1D67"/>
    <w:rsid w:val="003C7672"/>
    <w:rsid w:val="003E2D4E"/>
    <w:rsid w:val="003E44CC"/>
    <w:rsid w:val="003E4617"/>
    <w:rsid w:val="00400A06"/>
    <w:rsid w:val="00402430"/>
    <w:rsid w:val="00403E1E"/>
    <w:rsid w:val="0040787F"/>
    <w:rsid w:val="00421BC2"/>
    <w:rsid w:val="00432BD7"/>
    <w:rsid w:val="00436699"/>
    <w:rsid w:val="00436EC7"/>
    <w:rsid w:val="004370D7"/>
    <w:rsid w:val="00442688"/>
    <w:rsid w:val="00443C01"/>
    <w:rsid w:val="004447F7"/>
    <w:rsid w:val="004566BD"/>
    <w:rsid w:val="00472605"/>
    <w:rsid w:val="00473009"/>
    <w:rsid w:val="00473FB0"/>
    <w:rsid w:val="004750DE"/>
    <w:rsid w:val="00480696"/>
    <w:rsid w:val="0048449A"/>
    <w:rsid w:val="004872CE"/>
    <w:rsid w:val="004919B3"/>
    <w:rsid w:val="004A1760"/>
    <w:rsid w:val="004A2561"/>
    <w:rsid w:val="004A69FE"/>
    <w:rsid w:val="004B0EC7"/>
    <w:rsid w:val="004C5C3D"/>
    <w:rsid w:val="004C7A54"/>
    <w:rsid w:val="004E3B1C"/>
    <w:rsid w:val="004F1C98"/>
    <w:rsid w:val="004F45EA"/>
    <w:rsid w:val="00503440"/>
    <w:rsid w:val="00504C0B"/>
    <w:rsid w:val="00512F28"/>
    <w:rsid w:val="005231DE"/>
    <w:rsid w:val="0052353C"/>
    <w:rsid w:val="00525CBF"/>
    <w:rsid w:val="00530CCD"/>
    <w:rsid w:val="00532597"/>
    <w:rsid w:val="005338D6"/>
    <w:rsid w:val="00540D86"/>
    <w:rsid w:val="00552014"/>
    <w:rsid w:val="005704ED"/>
    <w:rsid w:val="00584DDE"/>
    <w:rsid w:val="00586B4A"/>
    <w:rsid w:val="00593EAE"/>
    <w:rsid w:val="006010E4"/>
    <w:rsid w:val="0063428D"/>
    <w:rsid w:val="00635A7D"/>
    <w:rsid w:val="00645D5D"/>
    <w:rsid w:val="00647A71"/>
    <w:rsid w:val="0065466E"/>
    <w:rsid w:val="00665B70"/>
    <w:rsid w:val="00665F07"/>
    <w:rsid w:val="006701D3"/>
    <w:rsid w:val="00671211"/>
    <w:rsid w:val="006741C7"/>
    <w:rsid w:val="00674DC4"/>
    <w:rsid w:val="006778B3"/>
    <w:rsid w:val="00687F37"/>
    <w:rsid w:val="00692A52"/>
    <w:rsid w:val="0069431C"/>
    <w:rsid w:val="006976DF"/>
    <w:rsid w:val="006A7EC2"/>
    <w:rsid w:val="006B0722"/>
    <w:rsid w:val="006B2B7C"/>
    <w:rsid w:val="006B3A36"/>
    <w:rsid w:val="006C4E52"/>
    <w:rsid w:val="006D0503"/>
    <w:rsid w:val="006D5273"/>
    <w:rsid w:val="006D53E4"/>
    <w:rsid w:val="006E6FF4"/>
    <w:rsid w:val="006F0329"/>
    <w:rsid w:val="006F607F"/>
    <w:rsid w:val="006F661F"/>
    <w:rsid w:val="007000DA"/>
    <w:rsid w:val="00706157"/>
    <w:rsid w:val="007062F3"/>
    <w:rsid w:val="00712260"/>
    <w:rsid w:val="00712FD9"/>
    <w:rsid w:val="007143B9"/>
    <w:rsid w:val="00717C61"/>
    <w:rsid w:val="00720AE9"/>
    <w:rsid w:val="00743624"/>
    <w:rsid w:val="007475B8"/>
    <w:rsid w:val="0075737D"/>
    <w:rsid w:val="00764971"/>
    <w:rsid w:val="007721FD"/>
    <w:rsid w:val="00781CE8"/>
    <w:rsid w:val="00786E40"/>
    <w:rsid w:val="00793AD0"/>
    <w:rsid w:val="00796B40"/>
    <w:rsid w:val="007A2C20"/>
    <w:rsid w:val="007A3828"/>
    <w:rsid w:val="007A6C81"/>
    <w:rsid w:val="007A7B94"/>
    <w:rsid w:val="007C4BEE"/>
    <w:rsid w:val="007D0D54"/>
    <w:rsid w:val="007D28C2"/>
    <w:rsid w:val="007D4974"/>
    <w:rsid w:val="007E2E1D"/>
    <w:rsid w:val="007E5835"/>
    <w:rsid w:val="007F2028"/>
    <w:rsid w:val="007F408B"/>
    <w:rsid w:val="007F6EFF"/>
    <w:rsid w:val="007F7242"/>
    <w:rsid w:val="00800506"/>
    <w:rsid w:val="00801D07"/>
    <w:rsid w:val="00803220"/>
    <w:rsid w:val="00817663"/>
    <w:rsid w:val="00825C1F"/>
    <w:rsid w:val="00832E39"/>
    <w:rsid w:val="008335BA"/>
    <w:rsid w:val="00837227"/>
    <w:rsid w:val="008404CA"/>
    <w:rsid w:val="008418B9"/>
    <w:rsid w:val="0085127C"/>
    <w:rsid w:val="00853EDC"/>
    <w:rsid w:val="00865F48"/>
    <w:rsid w:val="00872922"/>
    <w:rsid w:val="00875D7B"/>
    <w:rsid w:val="00876836"/>
    <w:rsid w:val="008B02EE"/>
    <w:rsid w:val="008B2005"/>
    <w:rsid w:val="008B57E6"/>
    <w:rsid w:val="008C5D1B"/>
    <w:rsid w:val="008C6E52"/>
    <w:rsid w:val="008D2FEC"/>
    <w:rsid w:val="008E2DCC"/>
    <w:rsid w:val="008E6DB1"/>
    <w:rsid w:val="008F3911"/>
    <w:rsid w:val="00912986"/>
    <w:rsid w:val="009175F2"/>
    <w:rsid w:val="0092138D"/>
    <w:rsid w:val="00921F13"/>
    <w:rsid w:val="00942259"/>
    <w:rsid w:val="00943AFD"/>
    <w:rsid w:val="0095123A"/>
    <w:rsid w:val="009637C2"/>
    <w:rsid w:val="0097131B"/>
    <w:rsid w:val="009809A7"/>
    <w:rsid w:val="00985A42"/>
    <w:rsid w:val="00995DAB"/>
    <w:rsid w:val="009A04C4"/>
    <w:rsid w:val="009A0BD6"/>
    <w:rsid w:val="009A50A9"/>
    <w:rsid w:val="009B22F7"/>
    <w:rsid w:val="009B6DC7"/>
    <w:rsid w:val="009C0252"/>
    <w:rsid w:val="009C5621"/>
    <w:rsid w:val="009D3D40"/>
    <w:rsid w:val="009D6EF4"/>
    <w:rsid w:val="009F1EDC"/>
    <w:rsid w:val="009F4D4D"/>
    <w:rsid w:val="009F6C6D"/>
    <w:rsid w:val="00A06CF4"/>
    <w:rsid w:val="00A10A2B"/>
    <w:rsid w:val="00A11252"/>
    <w:rsid w:val="00A23ECB"/>
    <w:rsid w:val="00A244EE"/>
    <w:rsid w:val="00A25058"/>
    <w:rsid w:val="00A2602C"/>
    <w:rsid w:val="00A301D1"/>
    <w:rsid w:val="00A539D2"/>
    <w:rsid w:val="00A56D23"/>
    <w:rsid w:val="00A74566"/>
    <w:rsid w:val="00A80710"/>
    <w:rsid w:val="00A80BFB"/>
    <w:rsid w:val="00A8215E"/>
    <w:rsid w:val="00A9042A"/>
    <w:rsid w:val="00AA418C"/>
    <w:rsid w:val="00AA42B5"/>
    <w:rsid w:val="00AB7EEF"/>
    <w:rsid w:val="00AC7CD5"/>
    <w:rsid w:val="00AD0A3F"/>
    <w:rsid w:val="00AD425E"/>
    <w:rsid w:val="00AD4588"/>
    <w:rsid w:val="00AD45AB"/>
    <w:rsid w:val="00AF2447"/>
    <w:rsid w:val="00AF3138"/>
    <w:rsid w:val="00AF3769"/>
    <w:rsid w:val="00AF4F75"/>
    <w:rsid w:val="00B040F0"/>
    <w:rsid w:val="00B102F7"/>
    <w:rsid w:val="00B144F8"/>
    <w:rsid w:val="00B15590"/>
    <w:rsid w:val="00B214CF"/>
    <w:rsid w:val="00B369AC"/>
    <w:rsid w:val="00B42F03"/>
    <w:rsid w:val="00B55915"/>
    <w:rsid w:val="00B75869"/>
    <w:rsid w:val="00B82766"/>
    <w:rsid w:val="00B90605"/>
    <w:rsid w:val="00B9078D"/>
    <w:rsid w:val="00B9216D"/>
    <w:rsid w:val="00B93B22"/>
    <w:rsid w:val="00BA1C50"/>
    <w:rsid w:val="00BA33AD"/>
    <w:rsid w:val="00BA6A18"/>
    <w:rsid w:val="00BB37F6"/>
    <w:rsid w:val="00BC1CBB"/>
    <w:rsid w:val="00BC5449"/>
    <w:rsid w:val="00BE11AA"/>
    <w:rsid w:val="00BF03F1"/>
    <w:rsid w:val="00BF1044"/>
    <w:rsid w:val="00C05569"/>
    <w:rsid w:val="00C0776E"/>
    <w:rsid w:val="00C11FC2"/>
    <w:rsid w:val="00C12195"/>
    <w:rsid w:val="00C13CDA"/>
    <w:rsid w:val="00C24DEF"/>
    <w:rsid w:val="00C26B33"/>
    <w:rsid w:val="00C27268"/>
    <w:rsid w:val="00C36B95"/>
    <w:rsid w:val="00C40D6A"/>
    <w:rsid w:val="00C432C1"/>
    <w:rsid w:val="00C44572"/>
    <w:rsid w:val="00C54E46"/>
    <w:rsid w:val="00C61C01"/>
    <w:rsid w:val="00C63936"/>
    <w:rsid w:val="00C645F5"/>
    <w:rsid w:val="00C7518E"/>
    <w:rsid w:val="00C83EC1"/>
    <w:rsid w:val="00C87689"/>
    <w:rsid w:val="00C90AE7"/>
    <w:rsid w:val="00C91885"/>
    <w:rsid w:val="00C94AE4"/>
    <w:rsid w:val="00CC26E8"/>
    <w:rsid w:val="00CC4C42"/>
    <w:rsid w:val="00CD10FB"/>
    <w:rsid w:val="00CE4CBC"/>
    <w:rsid w:val="00D036F3"/>
    <w:rsid w:val="00D2340C"/>
    <w:rsid w:val="00D238D2"/>
    <w:rsid w:val="00D2763C"/>
    <w:rsid w:val="00D30A3A"/>
    <w:rsid w:val="00D50215"/>
    <w:rsid w:val="00D50237"/>
    <w:rsid w:val="00D57DA5"/>
    <w:rsid w:val="00D719ED"/>
    <w:rsid w:val="00D728CA"/>
    <w:rsid w:val="00DA6D18"/>
    <w:rsid w:val="00DB0448"/>
    <w:rsid w:val="00DB588A"/>
    <w:rsid w:val="00DB6EDA"/>
    <w:rsid w:val="00DC0145"/>
    <w:rsid w:val="00DD24DD"/>
    <w:rsid w:val="00DD4DB0"/>
    <w:rsid w:val="00DD505B"/>
    <w:rsid w:val="00DE4138"/>
    <w:rsid w:val="00DE4222"/>
    <w:rsid w:val="00DE789B"/>
    <w:rsid w:val="00DF147F"/>
    <w:rsid w:val="00DF31F0"/>
    <w:rsid w:val="00DF47BA"/>
    <w:rsid w:val="00E0489E"/>
    <w:rsid w:val="00E139E6"/>
    <w:rsid w:val="00E20CA3"/>
    <w:rsid w:val="00E2159B"/>
    <w:rsid w:val="00E22248"/>
    <w:rsid w:val="00E240F0"/>
    <w:rsid w:val="00E27A13"/>
    <w:rsid w:val="00E40D64"/>
    <w:rsid w:val="00E41491"/>
    <w:rsid w:val="00E43851"/>
    <w:rsid w:val="00E46807"/>
    <w:rsid w:val="00E47E0C"/>
    <w:rsid w:val="00E60B2F"/>
    <w:rsid w:val="00E757B5"/>
    <w:rsid w:val="00E815A9"/>
    <w:rsid w:val="00E83340"/>
    <w:rsid w:val="00E83884"/>
    <w:rsid w:val="00EB0DF6"/>
    <w:rsid w:val="00EC2B2C"/>
    <w:rsid w:val="00ED6581"/>
    <w:rsid w:val="00EE53A2"/>
    <w:rsid w:val="00EE68A7"/>
    <w:rsid w:val="00F0295C"/>
    <w:rsid w:val="00F16C12"/>
    <w:rsid w:val="00F3580F"/>
    <w:rsid w:val="00F4192C"/>
    <w:rsid w:val="00F431C7"/>
    <w:rsid w:val="00F4721D"/>
    <w:rsid w:val="00F52E35"/>
    <w:rsid w:val="00F566C1"/>
    <w:rsid w:val="00F6055A"/>
    <w:rsid w:val="00F767F8"/>
    <w:rsid w:val="00F834F1"/>
    <w:rsid w:val="00F95DA0"/>
    <w:rsid w:val="00FA75AA"/>
    <w:rsid w:val="00FB2B82"/>
    <w:rsid w:val="00FC627A"/>
    <w:rsid w:val="00FD3230"/>
    <w:rsid w:val="00FD5183"/>
    <w:rsid w:val="00FD7B7A"/>
    <w:rsid w:val="00FF1C10"/>
    <w:rsid w:val="00FF521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55F7B"/>
  <w15:docId w15:val="{963625B1-A6AC-4E69-9E1B-88F0F124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0A2B"/>
    <w:rPr>
      <w:sz w:val="22"/>
      <w:szCs w:val="22"/>
      <w:lang w:val="en-US" w:eastAsia="de-DE"/>
    </w:rPr>
  </w:style>
  <w:style w:type="paragraph" w:styleId="Nagwek1">
    <w:name w:val="heading 1"/>
    <w:aliases w:val="Rep Heading 1"/>
    <w:basedOn w:val="RepStandard"/>
    <w:next w:val="RepStandard"/>
    <w:link w:val="Nagwek1Znak"/>
    <w:qFormat/>
    <w:rsid w:val="00A10A2B"/>
    <w:pPr>
      <w:numPr>
        <w:numId w:val="5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A10A2B"/>
    <w:pPr>
      <w:keepNext/>
      <w:numPr>
        <w:ilvl w:val="1"/>
        <w:numId w:val="5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qFormat/>
    <w:rsid w:val="00A10A2B"/>
    <w:pPr>
      <w:keepNext/>
      <w:numPr>
        <w:ilvl w:val="2"/>
        <w:numId w:val="5"/>
      </w:numPr>
      <w:suppressAutoHyphens/>
      <w:spacing w:before="480" w:after="240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qFormat/>
    <w:rsid w:val="00A10A2B"/>
    <w:pPr>
      <w:keepNext/>
      <w:numPr>
        <w:ilvl w:val="3"/>
        <w:numId w:val="5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A10A2B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A10A2B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A10A2B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A10A2B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A10A2B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A10A2B"/>
    <w:pPr>
      <w:spacing w:after="120" w:line="480" w:lineRule="auto"/>
    </w:pPr>
  </w:style>
  <w:style w:type="paragraph" w:styleId="Tekstpodstawowy">
    <w:name w:val="Body Text"/>
    <w:basedOn w:val="Normalny"/>
    <w:semiHidden/>
    <w:rsid w:val="00A10A2B"/>
    <w:pPr>
      <w:spacing w:after="120"/>
    </w:pPr>
  </w:style>
  <w:style w:type="paragraph" w:styleId="Spistreci4">
    <w:name w:val="toc 4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166BAB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166BAB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166BAB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A10A2B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A10A2B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A10A2B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A10A2B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A10A2B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A10A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10A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10A2B"/>
  </w:style>
  <w:style w:type="character" w:customStyle="1" w:styleId="Nagwek1Znak">
    <w:name w:val="Nagłówek 1 Znak"/>
    <w:aliases w:val="Rep Heading 1 Znak"/>
    <w:link w:val="Nagwek1"/>
    <w:rsid w:val="00A10A2B"/>
    <w:rPr>
      <w:rFonts w:eastAsia="MS Mincho"/>
      <w:b/>
      <w:bCs/>
      <w:sz w:val="28"/>
      <w:szCs w:val="28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A10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/>
    </w:rPr>
  </w:style>
  <w:style w:type="character" w:customStyle="1" w:styleId="RepTableZchn">
    <w:name w:val="Rep Table Zchn"/>
    <w:link w:val="RepTable"/>
    <w:rsid w:val="00A10A2B"/>
    <w:rPr>
      <w:noProof/>
      <w:szCs w:val="22"/>
      <w:lang w:val="en-GB"/>
    </w:rPr>
  </w:style>
  <w:style w:type="character" w:customStyle="1" w:styleId="RepBullet1Zchn">
    <w:name w:val="Rep Bullet 1 Zchn"/>
    <w:link w:val="RepBullet1"/>
    <w:rsid w:val="004566BD"/>
    <w:rPr>
      <w:sz w:val="22"/>
      <w:szCs w:val="22"/>
    </w:rPr>
  </w:style>
  <w:style w:type="character" w:customStyle="1" w:styleId="RepBullet2Zchn">
    <w:name w:val="Rep Bullet 2 Zchn"/>
    <w:basedOn w:val="RepStandardZchnZchn"/>
    <w:link w:val="RepBullet2"/>
    <w:rsid w:val="004566BD"/>
    <w:rPr>
      <w:sz w:val="22"/>
      <w:szCs w:val="22"/>
      <w:lang w:val="en-GB"/>
    </w:rPr>
  </w:style>
  <w:style w:type="character" w:customStyle="1" w:styleId="RepLabelZchn">
    <w:name w:val="Rep Label Zchn"/>
    <w:link w:val="RepLabel"/>
    <w:rsid w:val="00A10A2B"/>
    <w:rPr>
      <w:b/>
      <w:bCs/>
      <w:sz w:val="22"/>
      <w:szCs w:val="22"/>
      <w:lang w:val="en-GB"/>
    </w:rPr>
  </w:style>
  <w:style w:type="character" w:customStyle="1" w:styleId="RepPageHeaderZchn">
    <w:name w:val="Rep Page Header Zchn"/>
    <w:basedOn w:val="RepStandardZchnZchn"/>
    <w:link w:val="RepPageHeader"/>
    <w:rsid w:val="00A10A2B"/>
    <w:rPr>
      <w:sz w:val="22"/>
      <w:szCs w:val="22"/>
      <w:lang w:val="en-GB"/>
    </w:rPr>
  </w:style>
  <w:style w:type="character" w:customStyle="1" w:styleId="RepPageFooterZchn">
    <w:name w:val="Rep Page Footer Zchn"/>
    <w:basedOn w:val="RepPageHeaderZchn"/>
    <w:link w:val="RepPageFooter"/>
    <w:rsid w:val="00A10A2B"/>
    <w:rPr>
      <w:sz w:val="22"/>
      <w:szCs w:val="22"/>
      <w:lang w:val="en-GB"/>
    </w:rPr>
  </w:style>
  <w:style w:type="character" w:styleId="Odwoaniedokomentarza">
    <w:name w:val="annotation reference"/>
    <w:semiHidden/>
    <w:rsid w:val="00A10A2B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verzeichnisberschrift">
    <w:name w:val="Inhaltsverzeichnisüberschrift"/>
    <w:basedOn w:val="Nagwek1"/>
    <w:next w:val="Normalny"/>
    <w:uiPriority w:val="39"/>
    <w:semiHidden/>
    <w:unhideWhenUsed/>
    <w:qFormat/>
    <w:rsid w:val="002D361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IntensivesZitat">
    <w:name w:val="Intensives Zitat"/>
    <w:basedOn w:val="Normalny"/>
    <w:next w:val="Normalny"/>
    <w:link w:val="IntensivesZitatZchn"/>
    <w:uiPriority w:val="30"/>
    <w:qFormat/>
    <w:rsid w:val="002D36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RepEditorNotes">
    <w:name w:val="Rep Editor Note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A10A2B"/>
    <w:rPr>
      <w:b/>
      <w:bCs/>
      <w:sz w:val="20"/>
      <w:szCs w:val="20"/>
    </w:rPr>
  </w:style>
  <w:style w:type="paragraph" w:customStyle="1" w:styleId="RepStandard">
    <w:name w:val="Rep Standard"/>
    <w:link w:val="RepStandardZchnZchn"/>
    <w:rsid w:val="00A10A2B"/>
    <w:pPr>
      <w:widowControl w:val="0"/>
      <w:jc w:val="both"/>
    </w:pPr>
    <w:rPr>
      <w:sz w:val="22"/>
      <w:szCs w:val="22"/>
      <w:lang w:val="en-GB" w:eastAsia="de-DE"/>
    </w:rPr>
  </w:style>
  <w:style w:type="character" w:customStyle="1" w:styleId="RepStandardZchnZchn">
    <w:name w:val="Rep Standard Zchn Zchn"/>
    <w:link w:val="RepStandard"/>
    <w:rsid w:val="00A10A2B"/>
    <w:rPr>
      <w:sz w:val="22"/>
      <w:szCs w:val="22"/>
      <w:lang w:val="en-GB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RepTable">
    <w:name w:val="Rep Table"/>
    <w:basedOn w:val="RepStandard"/>
    <w:link w:val="RepTableZchn"/>
    <w:qFormat/>
    <w:rsid w:val="00A10A2B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A10A2B"/>
    <w:rPr>
      <w:b w:val="0"/>
    </w:rPr>
  </w:style>
  <w:style w:type="paragraph" w:customStyle="1" w:styleId="RepAppendix1">
    <w:name w:val="Rep Appendix 1"/>
    <w:basedOn w:val="RepStandard"/>
    <w:next w:val="RepStandard"/>
    <w:rsid w:val="00A10A2B"/>
    <w:pPr>
      <w:numPr>
        <w:numId w:val="19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A10A2B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A10A2B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A10A2B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A10A2B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A10A2B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A10A2B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rsid w:val="00A10A2B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A10A2B"/>
    <w:rPr>
      <w:b w:val="0"/>
      <w:bCs/>
    </w:rPr>
  </w:style>
  <w:style w:type="paragraph" w:customStyle="1" w:styleId="RepTableHeaderSmall">
    <w:name w:val="Rep Table Header Small"/>
    <w:basedOn w:val="Normalny"/>
    <w:rsid w:val="00A10A2B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A10A2B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A10A2B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semiHidden/>
    <w:rsid w:val="00A10A2B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A10A2B"/>
  </w:style>
  <w:style w:type="paragraph" w:styleId="Tekstprzypisudolnego">
    <w:name w:val="footnote text"/>
    <w:basedOn w:val="Normalny"/>
    <w:semiHidden/>
    <w:rsid w:val="00A10A2B"/>
    <w:rPr>
      <w:sz w:val="20"/>
      <w:szCs w:val="20"/>
    </w:rPr>
  </w:style>
  <w:style w:type="paragraph" w:styleId="Zwrotpoegnalny">
    <w:name w:val="Closing"/>
    <w:basedOn w:val="Normalny"/>
    <w:semiHidden/>
    <w:rsid w:val="00A10A2B"/>
    <w:pPr>
      <w:ind w:left="4252"/>
    </w:pPr>
  </w:style>
  <w:style w:type="paragraph" w:styleId="HTML-adres">
    <w:name w:val="HTML Address"/>
    <w:basedOn w:val="Normalny"/>
    <w:semiHidden/>
    <w:rsid w:val="00A10A2B"/>
    <w:rPr>
      <w:i/>
      <w:iCs/>
    </w:rPr>
  </w:style>
  <w:style w:type="paragraph" w:styleId="HTML-wstpniesformatowany">
    <w:name w:val="HTML Preformatted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A10A2B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A10A2B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A10A2B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A10A2B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A10A2B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A10A2B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A10A2B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A10A2B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A10A2B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10A2B"/>
    <w:rPr>
      <w:rFonts w:cs="Arial"/>
      <w:b/>
      <w:bCs/>
    </w:rPr>
  </w:style>
  <w:style w:type="paragraph" w:styleId="Tekstkomentarza">
    <w:name w:val="annotation text"/>
    <w:basedOn w:val="Normalny"/>
    <w:semiHidden/>
    <w:rsid w:val="00A10A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10A2B"/>
    <w:rPr>
      <w:b/>
      <w:bCs/>
    </w:rPr>
  </w:style>
  <w:style w:type="paragraph" w:styleId="Lista">
    <w:name w:val="List"/>
    <w:basedOn w:val="Normalny"/>
    <w:semiHidden/>
    <w:rsid w:val="00A10A2B"/>
    <w:pPr>
      <w:ind w:left="283" w:hanging="283"/>
    </w:pPr>
  </w:style>
  <w:style w:type="paragraph" w:styleId="Lista2">
    <w:name w:val="List 2"/>
    <w:basedOn w:val="Normalny"/>
    <w:semiHidden/>
    <w:rsid w:val="00A10A2B"/>
    <w:pPr>
      <w:ind w:left="566" w:hanging="283"/>
    </w:pPr>
  </w:style>
  <w:style w:type="paragraph" w:styleId="Lista3">
    <w:name w:val="List 3"/>
    <w:basedOn w:val="Normalny"/>
    <w:semiHidden/>
    <w:rsid w:val="00A10A2B"/>
    <w:pPr>
      <w:ind w:left="849" w:hanging="283"/>
    </w:pPr>
  </w:style>
  <w:style w:type="paragraph" w:styleId="Lista4">
    <w:name w:val="List 4"/>
    <w:basedOn w:val="Normalny"/>
    <w:semiHidden/>
    <w:rsid w:val="00A10A2B"/>
    <w:pPr>
      <w:ind w:left="1132" w:hanging="283"/>
    </w:pPr>
  </w:style>
  <w:style w:type="paragraph" w:styleId="Lista5">
    <w:name w:val="List 5"/>
    <w:basedOn w:val="Normalny"/>
    <w:semiHidden/>
    <w:rsid w:val="00A10A2B"/>
    <w:pPr>
      <w:ind w:left="1415" w:hanging="283"/>
    </w:pPr>
  </w:style>
  <w:style w:type="paragraph" w:styleId="Lista-kontynuacja">
    <w:name w:val="List Continue"/>
    <w:basedOn w:val="Normalny"/>
    <w:semiHidden/>
    <w:rsid w:val="00A10A2B"/>
    <w:pPr>
      <w:spacing w:after="120"/>
      <w:ind w:left="283"/>
    </w:pPr>
  </w:style>
  <w:style w:type="paragraph" w:styleId="Lista-kontynuacja2">
    <w:name w:val="List Continue 2"/>
    <w:basedOn w:val="Normalny"/>
    <w:semiHidden/>
    <w:rsid w:val="00A10A2B"/>
    <w:pPr>
      <w:spacing w:after="120"/>
      <w:ind w:left="566"/>
    </w:pPr>
  </w:style>
  <w:style w:type="paragraph" w:styleId="Lista-kontynuacja3">
    <w:name w:val="List Continue 3"/>
    <w:basedOn w:val="Normalny"/>
    <w:semiHidden/>
    <w:rsid w:val="00A10A2B"/>
    <w:pPr>
      <w:spacing w:after="120"/>
      <w:ind w:left="849"/>
    </w:pPr>
  </w:style>
  <w:style w:type="paragraph" w:styleId="Lista-kontynuacja4">
    <w:name w:val="List Continue 4"/>
    <w:basedOn w:val="Normalny"/>
    <w:semiHidden/>
    <w:rsid w:val="00A10A2B"/>
    <w:pPr>
      <w:spacing w:after="120"/>
      <w:ind w:left="1132"/>
    </w:pPr>
  </w:style>
  <w:style w:type="paragraph" w:styleId="Lista-kontynuacja5">
    <w:name w:val="List Continue 5"/>
    <w:basedOn w:val="Normalny"/>
    <w:semiHidden/>
    <w:rsid w:val="00A10A2B"/>
    <w:pPr>
      <w:spacing w:after="120"/>
      <w:ind w:left="1415"/>
    </w:pPr>
  </w:style>
  <w:style w:type="paragraph" w:styleId="Listanumerowana">
    <w:name w:val="List Number"/>
    <w:basedOn w:val="Normalny"/>
    <w:semiHidden/>
    <w:rsid w:val="00A10A2B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A10A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A10A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A10A2B"/>
    <w:pPr>
      <w:ind w:left="220" w:hanging="220"/>
    </w:pPr>
  </w:style>
  <w:style w:type="paragraph" w:styleId="NormalnyWeb">
    <w:name w:val="Normal (Web)"/>
    <w:basedOn w:val="Normalny"/>
    <w:semiHidden/>
    <w:rsid w:val="00A10A2B"/>
    <w:rPr>
      <w:sz w:val="24"/>
    </w:rPr>
  </w:style>
  <w:style w:type="paragraph" w:styleId="Wcicienormalne">
    <w:name w:val="Normal Indent"/>
    <w:basedOn w:val="Normalny"/>
    <w:semiHidden/>
    <w:rsid w:val="00A10A2B"/>
    <w:pPr>
      <w:ind w:left="708"/>
    </w:pPr>
  </w:style>
  <w:style w:type="paragraph" w:styleId="Tekstpodstawowy3">
    <w:name w:val="Body Text 3"/>
    <w:basedOn w:val="Normalny"/>
    <w:semiHidden/>
    <w:rsid w:val="00A10A2B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A10A2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A10A2B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A10A2B"/>
    <w:pPr>
      <w:ind w:firstLine="210"/>
    </w:pPr>
  </w:style>
  <w:style w:type="paragraph" w:styleId="Tekstpodstawowywcity">
    <w:name w:val="Body Text Indent"/>
    <w:basedOn w:val="Normalny"/>
    <w:semiHidden/>
    <w:rsid w:val="00A10A2B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A10A2B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A10A2B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A10A2B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A10A2B"/>
    <w:pPr>
      <w:ind w:left="4252"/>
    </w:pPr>
  </w:style>
  <w:style w:type="paragraph" w:styleId="Podtytu">
    <w:name w:val="Subtitle"/>
    <w:basedOn w:val="Normalny"/>
    <w:qFormat/>
    <w:rsid w:val="00A10A2B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A10A2B"/>
  </w:style>
  <w:style w:type="paragraph" w:customStyle="1" w:styleId="RepAppendix2">
    <w:name w:val="Rep Appendix 2"/>
    <w:basedOn w:val="RepStandard"/>
    <w:next w:val="RepStandard"/>
    <w:rsid w:val="00A10A2B"/>
    <w:pPr>
      <w:numPr>
        <w:ilvl w:val="1"/>
        <w:numId w:val="19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A10A2B"/>
    <w:pPr>
      <w:numPr>
        <w:ilvl w:val="2"/>
        <w:numId w:val="19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A10A2B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4566BD"/>
    <w:pPr>
      <w:numPr>
        <w:numId w:val="23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4566BD"/>
    <w:pPr>
      <w:numPr>
        <w:numId w:val="24"/>
      </w:numPr>
      <w:jc w:val="left"/>
    </w:pPr>
  </w:style>
  <w:style w:type="paragraph" w:customStyle="1" w:styleId="RepBullet3">
    <w:name w:val="Rep Bullet 3"/>
    <w:basedOn w:val="RepStandard"/>
    <w:autoRedefine/>
    <w:rsid w:val="004566BD"/>
    <w:pPr>
      <w:numPr>
        <w:numId w:val="25"/>
      </w:numPr>
      <w:jc w:val="left"/>
    </w:pPr>
  </w:style>
  <w:style w:type="table" w:customStyle="1" w:styleId="RepTableBorder">
    <w:name w:val="Rep Table Border"/>
    <w:basedOn w:val="Standardowy"/>
    <w:rsid w:val="00A10A2B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A10A2B"/>
    <w:pPr>
      <w:numPr>
        <w:numId w:val="9"/>
      </w:numPr>
    </w:pPr>
  </w:style>
  <w:style w:type="numbering" w:styleId="1ai">
    <w:name w:val="Outline List 1"/>
    <w:basedOn w:val="Bezlisty"/>
    <w:semiHidden/>
    <w:rsid w:val="00A10A2B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A10A2B"/>
  </w:style>
  <w:style w:type="numbering" w:styleId="Artykusekcja">
    <w:name w:val="Outline List 3"/>
    <w:basedOn w:val="Bezlisty"/>
    <w:semiHidden/>
    <w:rsid w:val="00A10A2B"/>
    <w:pPr>
      <w:numPr>
        <w:numId w:val="11"/>
      </w:numPr>
    </w:pPr>
  </w:style>
  <w:style w:type="paragraph" w:styleId="Listapunktowana">
    <w:name w:val="List Bullet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punktowana2">
    <w:name w:val="List Bullet 2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punktowana3">
    <w:name w:val="List Bullet 3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punktowana4">
    <w:name w:val="List Bullet 4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Listapunktowana5">
    <w:name w:val="List Bullet 5"/>
    <w:basedOn w:val="Normalny"/>
    <w:semiHidden/>
    <w:rsid w:val="00A10A2B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A10A2B"/>
    <w:rPr>
      <w:color w:val="800080"/>
      <w:u w:val="single"/>
    </w:rPr>
  </w:style>
  <w:style w:type="paragraph" w:styleId="Tekstblokowy">
    <w:name w:val="Block Text"/>
    <w:basedOn w:val="Normalny"/>
    <w:semiHidden/>
    <w:rsid w:val="00A10A2B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A10A2B"/>
  </w:style>
  <w:style w:type="paragraph" w:styleId="Podpise-mail">
    <w:name w:val="E-mail Signature"/>
    <w:basedOn w:val="Normalny"/>
    <w:semiHidden/>
    <w:rsid w:val="00A10A2B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A10A2B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A10A2B"/>
  </w:style>
  <w:style w:type="character" w:styleId="HTML-przykad">
    <w:name w:val="HTML Sample"/>
    <w:semiHidden/>
    <w:rsid w:val="00A10A2B"/>
    <w:rPr>
      <w:rFonts w:ascii="Courier New" w:hAnsi="Courier New" w:cs="Courier New"/>
    </w:rPr>
  </w:style>
  <w:style w:type="character" w:styleId="HTML-kod">
    <w:name w:val="HTML Code"/>
    <w:semiHidden/>
    <w:rsid w:val="00A10A2B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A10A2B"/>
    <w:rPr>
      <w:i/>
      <w:iCs/>
    </w:rPr>
  </w:style>
  <w:style w:type="character" w:styleId="HTML-staaszeroko">
    <w:name w:val="HTML Typewriter"/>
    <w:semiHidden/>
    <w:rsid w:val="00A10A2B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A10A2B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A10A2B"/>
    <w:rPr>
      <w:i/>
      <w:iCs/>
    </w:rPr>
  </w:style>
  <w:style w:type="character" w:styleId="HTML-cytat">
    <w:name w:val="HTML Cite"/>
    <w:semiHidden/>
    <w:rsid w:val="00A10A2B"/>
    <w:rPr>
      <w:i/>
      <w:iCs/>
    </w:rPr>
  </w:style>
  <w:style w:type="table" w:styleId="Tabela-Efekty3D1">
    <w:name w:val="Table 3D effects 1"/>
    <w:basedOn w:val="Standardowy"/>
    <w:semiHidden/>
    <w:rsid w:val="00A10A2B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A10A2B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A10A2B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A10A2B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A10A2B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A10A2B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A10A2B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A10A2B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A10A2B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A10A2B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A10A2B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A10A2B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A10A2B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A10A2B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A10A2B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A10A2B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A10A2B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A10A2B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A10A2B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A10A2B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A10A2B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A10A2B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A10A2B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A10A2B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10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A10A2B"/>
    <w:rPr>
      <w:sz w:val="20"/>
      <w:szCs w:val="20"/>
    </w:rPr>
  </w:style>
  <w:style w:type="character" w:customStyle="1" w:styleId="RepTableBoldZchn">
    <w:name w:val="Rep Table Bold Zchn"/>
    <w:link w:val="RepTableBold"/>
    <w:rsid w:val="00A10A2B"/>
    <w:rPr>
      <w:b/>
      <w:bCs/>
      <w:lang w:val="en-US"/>
    </w:rPr>
  </w:style>
  <w:style w:type="character" w:customStyle="1" w:styleId="RepEditorNote">
    <w:name w:val="Rep Editor Note"/>
    <w:rsid w:val="00A10A2B"/>
    <w:rPr>
      <w:color w:val="0000FF"/>
    </w:rPr>
  </w:style>
  <w:style w:type="character" w:customStyle="1" w:styleId="RepTextoption">
    <w:name w:val="Rep Textoption"/>
    <w:rsid w:val="00A10A2B"/>
    <w:rPr>
      <w:color w:val="FF0000"/>
    </w:rPr>
  </w:style>
  <w:style w:type="paragraph" w:customStyle="1" w:styleId="RepAppendix4">
    <w:name w:val="Rep Appendix 4"/>
    <w:basedOn w:val="RepStandard"/>
    <w:next w:val="RepStandard"/>
    <w:rsid w:val="00A10A2B"/>
    <w:pPr>
      <w:numPr>
        <w:ilvl w:val="3"/>
        <w:numId w:val="19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A10A2B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A10A2B"/>
    <w:pPr>
      <w:numPr>
        <w:ilvl w:val="4"/>
        <w:numId w:val="19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A10A2B"/>
    <w:pPr>
      <w:numPr>
        <w:ilvl w:val="5"/>
        <w:numId w:val="19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A10A2B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A10A2B"/>
    <w:rPr>
      <w:sz w:val="32"/>
    </w:rPr>
  </w:style>
  <w:style w:type="paragraph" w:customStyle="1" w:styleId="RepEditorNotesMS">
    <w:name w:val="Rep Editor Notes M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character" w:customStyle="1" w:styleId="IntensivesZitatZchn">
    <w:name w:val="Intensives Zitat Zchn"/>
    <w:link w:val="IntensivesZitat"/>
    <w:uiPriority w:val="30"/>
    <w:rsid w:val="002D3619"/>
    <w:rPr>
      <w:b/>
      <w:bCs/>
      <w:i/>
      <w:iCs/>
      <w:color w:val="4F81BD"/>
      <w:sz w:val="22"/>
      <w:szCs w:val="22"/>
      <w:lang w:val="en-US"/>
    </w:rPr>
  </w:style>
  <w:style w:type="paragraph" w:customStyle="1" w:styleId="KeinLeerraum">
    <w:name w:val="Kein Leerraum"/>
    <w:uiPriority w:val="1"/>
    <w:qFormat/>
    <w:rsid w:val="002D3619"/>
    <w:rPr>
      <w:sz w:val="22"/>
      <w:szCs w:val="22"/>
      <w:lang w:val="en-US" w:eastAsia="de-DE"/>
    </w:rPr>
  </w:style>
  <w:style w:type="character" w:customStyle="1" w:styleId="Nagwek3Znak">
    <w:name w:val="Nagłówek 3 Znak"/>
    <w:aliases w:val="Rep Heading 3 Znak"/>
    <w:link w:val="Nagwek3"/>
    <w:locked/>
    <w:rsid w:val="00504C0B"/>
    <w:rPr>
      <w:rFonts w:eastAsia="Lucida Sans Unicode"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locked/>
    <w:rsid w:val="00504C0B"/>
    <w:rPr>
      <w:b/>
      <w:noProof/>
      <w:sz w:val="24"/>
      <w:szCs w:val="24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504C0B"/>
    <w:rPr>
      <w:b/>
      <w:bCs/>
      <w:lang w:val="en-US"/>
    </w:rPr>
  </w:style>
  <w:style w:type="character" w:customStyle="1" w:styleId="Nagwek2Znak">
    <w:name w:val="Nagłówek 2 Znak"/>
    <w:aliases w:val="Rep Heading 2 Znak,Header 1 Znak"/>
    <w:link w:val="Nagwek2"/>
    <w:rsid w:val="008D2FEC"/>
    <w:rPr>
      <w:b/>
      <w:bCs/>
      <w:sz w:val="24"/>
      <w:szCs w:val="24"/>
      <w:lang w:val="en-GB"/>
    </w:rPr>
  </w:style>
  <w:style w:type="paragraph" w:customStyle="1" w:styleId="Listenabsatz">
    <w:name w:val="Listenabsatz"/>
    <w:basedOn w:val="Normalny"/>
    <w:uiPriority w:val="34"/>
    <w:qFormat/>
    <w:rsid w:val="002D3619"/>
    <w:pPr>
      <w:ind w:left="708"/>
    </w:pPr>
  </w:style>
  <w:style w:type="paragraph" w:customStyle="1" w:styleId="Literaturverzeichnis">
    <w:name w:val="Literaturverzeichnis"/>
    <w:basedOn w:val="Normalny"/>
    <w:next w:val="Normalny"/>
    <w:uiPriority w:val="37"/>
    <w:semiHidden/>
    <w:unhideWhenUsed/>
    <w:rsid w:val="002D3619"/>
  </w:style>
  <w:style w:type="paragraph" w:customStyle="1" w:styleId="Zitat">
    <w:name w:val="Zitat"/>
    <w:basedOn w:val="Normalny"/>
    <w:next w:val="Normalny"/>
    <w:link w:val="ZitatZchn"/>
    <w:uiPriority w:val="29"/>
    <w:qFormat/>
    <w:rsid w:val="002D3619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2D3619"/>
    <w:rPr>
      <w:i/>
      <w:iCs/>
      <w:color w:val="000000"/>
      <w:sz w:val="22"/>
      <w:szCs w:val="22"/>
      <w:lang w:val="en-US"/>
    </w:rPr>
  </w:style>
  <w:style w:type="character" w:customStyle="1" w:styleId="NagwekZnak">
    <w:name w:val="Nagłówek Znak"/>
    <w:aliases w:val="OECD-Kopfzeile Znak,test Znak,header protocols Znak"/>
    <w:link w:val="Nagwek"/>
    <w:semiHidden/>
    <w:locked/>
    <w:rsid w:val="008D2FEC"/>
    <w:rPr>
      <w:sz w:val="22"/>
      <w:szCs w:val="22"/>
      <w:lang w:val="en-US"/>
    </w:rPr>
  </w:style>
  <w:style w:type="paragraph" w:customStyle="1" w:styleId="Default">
    <w:name w:val="Default"/>
    <w:rsid w:val="00AB7EE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5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R%20rev\dRR_Versand_mit_report.dot\Repor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36</TotalTime>
  <Pages>8</Pages>
  <Words>694</Words>
  <Characters>4169</Characters>
  <Application>Microsoft Office Word</Application>
  <DocSecurity>0</DocSecurity>
  <Lines>34</Lines>
  <Paragraphs>9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Part B, Section 10</vt:lpstr>
      <vt:lpstr>Part B, Section 10</vt:lpstr>
      <vt:lpstr>Part B, Section 10</vt:lpstr>
      <vt:lpstr>Part B, Section 10</vt:lpstr>
    </vt:vector>
  </TitlesOfParts>
  <Company>AFSSA</Company>
  <LinksUpToDate>false</LinksUpToDate>
  <CharactersWithSpaces>4854</CharactersWithSpaces>
  <SharedDoc>false</SharedDoc>
  <HLinks>
    <vt:vector size="72" baseType="variant"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_Toc430080188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_Toc430080187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_Toc430080186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_Toc430080185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_Toc430080184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_Toc430080183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_Toc430080182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_Toc430080181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_Toc430080180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_Toc430080179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_Toc430080178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_Toc430080177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10</dc:title>
  <dc:creator>Registration Report Working Group</dc:creator>
  <cp:lastModifiedBy>Wowkonowicz Paweł</cp:lastModifiedBy>
  <cp:revision>12</cp:revision>
  <cp:lastPrinted>2014-06-05T13:33:00Z</cp:lastPrinted>
  <dcterms:created xsi:type="dcterms:W3CDTF">2016-06-20T15:21:00Z</dcterms:created>
  <dcterms:modified xsi:type="dcterms:W3CDTF">2024-05-23T06:41:00Z</dcterms:modified>
</cp:coreProperties>
</file>